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7E85B" w14:textId="40DE749F" w:rsidR="007929C2" w:rsidRDefault="00AA6B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подсчета баллов </w:t>
      </w:r>
      <w:r w:rsidR="00097320">
        <w:rPr>
          <w:rFonts w:ascii="Times New Roman" w:eastAsia="Times New Roman" w:hAnsi="Times New Roman"/>
          <w:b/>
          <w:sz w:val="24"/>
          <w:szCs w:val="24"/>
          <w:lang w:eastAsia="ru-RU"/>
        </w:rPr>
        <w:t>научных сотрудников</w:t>
      </w:r>
    </w:p>
    <w:tbl>
      <w:tblPr>
        <w:tblStyle w:val="af8"/>
        <w:tblW w:w="5082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543"/>
        <w:gridCol w:w="3119"/>
        <w:gridCol w:w="1984"/>
        <w:gridCol w:w="1418"/>
      </w:tblGrid>
      <w:tr w:rsidR="00AA6B6E" w14:paraId="19235524" w14:textId="436B5AAE" w:rsidTr="009A11CA">
        <w:trPr>
          <w:jc w:val="center"/>
        </w:trPr>
        <w:tc>
          <w:tcPr>
            <w:tcW w:w="563" w:type="dxa"/>
          </w:tcPr>
          <w:p w14:paraId="2E69B251" w14:textId="77777777" w:rsidR="00AA6B6E" w:rsidRDefault="00AA6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14:paraId="6EA15E93" w14:textId="77777777" w:rsidR="00AA6B6E" w:rsidRDefault="00AA6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 оценки эффективности трудовой деятельности</w:t>
            </w:r>
          </w:p>
        </w:tc>
        <w:tc>
          <w:tcPr>
            <w:tcW w:w="3119" w:type="dxa"/>
          </w:tcPr>
          <w:p w14:paraId="3FB611CE" w14:textId="77777777" w:rsidR="00AA6B6E" w:rsidRDefault="00AA6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84" w:type="dxa"/>
          </w:tcPr>
          <w:p w14:paraId="46D5F4F6" w14:textId="77777777" w:rsidR="00AA6B6E" w:rsidRDefault="00AA6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выплаты</w:t>
            </w:r>
          </w:p>
        </w:tc>
        <w:tc>
          <w:tcPr>
            <w:tcW w:w="1418" w:type="dxa"/>
          </w:tcPr>
          <w:p w14:paraId="0882AEB7" w14:textId="1EFE7D2B" w:rsidR="00AA6B6E" w:rsidRDefault="00AA6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AA6B6E" w14:paraId="5EEFD927" w14:textId="18754C5E" w:rsidTr="009A11CA">
        <w:trPr>
          <w:jc w:val="center"/>
        </w:trPr>
        <w:tc>
          <w:tcPr>
            <w:tcW w:w="563" w:type="dxa"/>
          </w:tcPr>
          <w:p w14:paraId="7B85FC66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543" w:type="dxa"/>
          </w:tcPr>
          <w:p w14:paraId="10A90B37" w14:textId="7D4DF69F" w:rsidR="00AA6B6E" w:rsidRDefault="00AA6B6E" w:rsidP="00AA6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статей в журналах </w:t>
            </w:r>
          </w:p>
        </w:tc>
        <w:tc>
          <w:tcPr>
            <w:tcW w:w="3119" w:type="dxa"/>
            <w:shd w:val="clear" w:color="auto" w:fill="auto"/>
          </w:tcPr>
          <w:p w14:paraId="401FF314" w14:textId="2D1FF7F2" w:rsidR="00AA6B6E" w:rsidRPr="003759D4" w:rsidRDefault="00AA6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баллов</w:t>
            </w:r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статью</w:t>
            </w:r>
            <w:r w:rsidRPr="003759D4">
              <w:rPr>
                <w:rStyle w:val="aa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1"/>
            </w:r>
            <w:r w:rsidR="006F2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журнале уровня У1</w:t>
            </w:r>
            <w:r w:rsidRPr="003759D4">
              <w:rPr>
                <w:rStyle w:val="aa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2"/>
            </w:r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(по «Белому списку»)</w:t>
            </w:r>
          </w:p>
          <w:p w14:paraId="24BD25A7" w14:textId="0A553B62" w:rsidR="00AA6B6E" w:rsidRPr="003759D4" w:rsidRDefault="00AA6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баллов</w:t>
            </w:r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статью в журнале уровня У2 </w:t>
            </w:r>
          </w:p>
          <w:p w14:paraId="0997F829" w14:textId="77777777" w:rsidR="00AA6B6E" w:rsidRDefault="00AA6B6E" w:rsidP="00AA6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балла</w:t>
            </w:r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статью в журнале уровня У3 </w:t>
            </w:r>
          </w:p>
          <w:p w14:paraId="7D442321" w14:textId="2617E236" w:rsidR="00AA6B6E" w:rsidRPr="003759D4" w:rsidRDefault="00AA6B6E" w:rsidP="00AA6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3759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статью в журнале уровня У4</w:t>
            </w:r>
          </w:p>
        </w:tc>
        <w:tc>
          <w:tcPr>
            <w:tcW w:w="1984" w:type="dxa"/>
          </w:tcPr>
          <w:p w14:paraId="3A04A30C" w14:textId="77777777" w:rsidR="00AA6B6E" w:rsidRDefault="00AA6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 даты опубликования</w:t>
            </w:r>
          </w:p>
        </w:tc>
        <w:tc>
          <w:tcPr>
            <w:tcW w:w="1418" w:type="dxa"/>
          </w:tcPr>
          <w:p w14:paraId="66FF7A3A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6E1789E2" w14:textId="7200F93B" w:rsidTr="009A11CA">
        <w:trPr>
          <w:jc w:val="center"/>
        </w:trPr>
        <w:tc>
          <w:tcPr>
            <w:tcW w:w="563" w:type="dxa"/>
          </w:tcPr>
          <w:p w14:paraId="326A862F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543" w:type="dxa"/>
          </w:tcPr>
          <w:p w14:paraId="189C7AA6" w14:textId="3358FE9D" w:rsidR="00AA6B6E" w:rsidRDefault="00AA6B6E" w:rsidP="00AA6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монографий, имеющих номер ISBN, тиражом более 299 экз., подготовленных под редакцией, при авторстве или соавторстве сотрудника </w:t>
            </w:r>
            <w:r w:rsidRPr="00B7735F">
              <w:rPr>
                <w:rFonts w:ascii="Times New Roman" w:hAnsi="Times New Roman" w:cs="Times New Roman"/>
                <w:sz w:val="24"/>
                <w:szCs w:val="24"/>
              </w:rPr>
              <w:t>и рекомендованных к изданию на Ученом совете ФИЦ ПХФ и МХ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F9ECABB" w14:textId="77777777" w:rsidR="00AA6B6E" w:rsidRPr="003759D4" w:rsidRDefault="00AA6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9D4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  <w:r w:rsidRPr="00375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монографию,</w:t>
            </w:r>
          </w:p>
          <w:p w14:paraId="4619FC69" w14:textId="167F60EC" w:rsidR="00AA6B6E" w:rsidRPr="003759D4" w:rsidRDefault="00AA6B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9D4">
              <w:rPr>
                <w:rFonts w:ascii="Times New Roman" w:hAnsi="Times New Roman" w:cs="Times New Roman"/>
                <w:b/>
                <w:sz w:val="24"/>
                <w:szCs w:val="24"/>
              </w:rPr>
              <w:t>3 балла за главу</w:t>
            </w:r>
            <w:r w:rsidRPr="00375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коллективной монографии</w:t>
            </w:r>
          </w:p>
        </w:tc>
        <w:tc>
          <w:tcPr>
            <w:tcW w:w="1984" w:type="dxa"/>
          </w:tcPr>
          <w:p w14:paraId="6DF51445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 даты издания</w:t>
            </w:r>
          </w:p>
        </w:tc>
        <w:tc>
          <w:tcPr>
            <w:tcW w:w="1418" w:type="dxa"/>
          </w:tcPr>
          <w:p w14:paraId="2A66376F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07A55153" w14:textId="2E695F7D" w:rsidTr="009A11CA">
        <w:trPr>
          <w:jc w:val="center"/>
        </w:trPr>
        <w:tc>
          <w:tcPr>
            <w:tcW w:w="563" w:type="dxa"/>
          </w:tcPr>
          <w:p w14:paraId="181195D2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543" w:type="dxa"/>
          </w:tcPr>
          <w:p w14:paraId="14F0C6AC" w14:textId="32FB3D21" w:rsidR="00AA6B6E" w:rsidRDefault="00AA6B6E" w:rsidP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тематической карте </w:t>
            </w:r>
          </w:p>
        </w:tc>
        <w:tc>
          <w:tcPr>
            <w:tcW w:w="3119" w:type="dxa"/>
            <w:shd w:val="clear" w:color="auto" w:fill="auto"/>
          </w:tcPr>
          <w:p w14:paraId="740261AA" w14:textId="77777777" w:rsidR="00AA6B6E" w:rsidRPr="003759D4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баллов</w:t>
            </w:r>
            <w:r w:rsidRPr="003759D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 темы;</w:t>
            </w:r>
          </w:p>
          <w:p w14:paraId="1A69A4E8" w14:textId="77777777" w:rsidR="00AA6B6E" w:rsidRPr="003759D4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балла</w:t>
            </w:r>
            <w:r w:rsidRPr="003759D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ответственному исполнителю;</w:t>
            </w:r>
          </w:p>
          <w:p w14:paraId="61E80C5B" w14:textId="77777777" w:rsidR="00AA6B6E" w:rsidRPr="003759D4" w:rsidRDefault="00AA6B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3759D4">
              <w:rPr>
                <w:rFonts w:ascii="Times New Roman" w:hAnsi="Times New Roman" w:cs="Times New Roman"/>
                <w:sz w:val="24"/>
                <w:szCs w:val="24"/>
              </w:rPr>
              <w:t xml:space="preserve"> каждому исполнителю</w:t>
            </w:r>
          </w:p>
        </w:tc>
        <w:tc>
          <w:tcPr>
            <w:tcW w:w="1984" w:type="dxa"/>
          </w:tcPr>
          <w:p w14:paraId="1E2EE21E" w14:textId="255CCED9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квартала</w:t>
            </w:r>
          </w:p>
        </w:tc>
        <w:tc>
          <w:tcPr>
            <w:tcW w:w="1418" w:type="dxa"/>
          </w:tcPr>
          <w:p w14:paraId="1B8100CD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4A6C50AE" w14:textId="58269A8A" w:rsidTr="009A11CA">
        <w:trPr>
          <w:jc w:val="center"/>
        </w:trPr>
        <w:tc>
          <w:tcPr>
            <w:tcW w:w="563" w:type="dxa"/>
          </w:tcPr>
          <w:p w14:paraId="002AB40F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543" w:type="dxa"/>
          </w:tcPr>
          <w:p w14:paraId="1D7C822F" w14:textId="421DDBC9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РИД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полученных за отчетный период, действующих в Российской Федерации или за рубежом</w:t>
            </w:r>
          </w:p>
        </w:tc>
        <w:tc>
          <w:tcPr>
            <w:tcW w:w="3119" w:type="dxa"/>
          </w:tcPr>
          <w:p w14:paraId="0B8F90B9" w14:textId="77777777" w:rsidR="00AA6B6E" w:rsidRDefault="00AA6B6E" w:rsidP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патент, базу данных, свидетельство на программу ЭВМ </w:t>
            </w:r>
          </w:p>
          <w:p w14:paraId="4C9B1575" w14:textId="583A2226" w:rsidR="00AA6B6E" w:rsidRDefault="00AA6B6E" w:rsidP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9A1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ноу-хау</w:t>
            </w:r>
          </w:p>
        </w:tc>
        <w:tc>
          <w:tcPr>
            <w:tcW w:w="1984" w:type="dxa"/>
          </w:tcPr>
          <w:p w14:paraId="74931A7E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 даты опубликования</w:t>
            </w:r>
          </w:p>
        </w:tc>
        <w:tc>
          <w:tcPr>
            <w:tcW w:w="1418" w:type="dxa"/>
          </w:tcPr>
          <w:p w14:paraId="5C037626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6E5997C4" w14:textId="0BD87DBA" w:rsidTr="009A11CA">
        <w:trPr>
          <w:jc w:val="center"/>
        </w:trPr>
        <w:tc>
          <w:tcPr>
            <w:tcW w:w="563" w:type="dxa"/>
          </w:tcPr>
          <w:p w14:paraId="385FF542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543" w:type="dxa"/>
          </w:tcPr>
          <w:p w14:paraId="381CD074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лицензионных договоров на патент или ноу-хау, заключенных за отчетный период</w:t>
            </w:r>
          </w:p>
        </w:tc>
        <w:tc>
          <w:tcPr>
            <w:tcW w:w="3119" w:type="dxa"/>
          </w:tcPr>
          <w:p w14:paraId="4475BFC4" w14:textId="55F8D69E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оклада</w:t>
            </w:r>
          </w:p>
        </w:tc>
        <w:tc>
          <w:tcPr>
            <w:tcW w:w="1984" w:type="dxa"/>
          </w:tcPr>
          <w:p w14:paraId="744AA2EF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 после заключения договора</w:t>
            </w:r>
          </w:p>
        </w:tc>
        <w:tc>
          <w:tcPr>
            <w:tcW w:w="1418" w:type="dxa"/>
          </w:tcPr>
          <w:p w14:paraId="0B5C0DF5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4712319E" w14:textId="65902B1F" w:rsidTr="009A11CA">
        <w:trPr>
          <w:jc w:val="center"/>
        </w:trPr>
        <w:tc>
          <w:tcPr>
            <w:tcW w:w="563" w:type="dxa"/>
          </w:tcPr>
          <w:p w14:paraId="7E203E99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543" w:type="dxa"/>
          </w:tcPr>
          <w:p w14:paraId="63433A5A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малых инновационных предприятий, созданных на основе прав на объект интеллектуальной собственности (217-ФЗ)</w:t>
            </w:r>
          </w:p>
        </w:tc>
        <w:tc>
          <w:tcPr>
            <w:tcW w:w="3119" w:type="dxa"/>
          </w:tcPr>
          <w:p w14:paraId="252274C0" w14:textId="464E43D0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оклада учредителям за одно предприятие </w:t>
            </w:r>
          </w:p>
        </w:tc>
        <w:tc>
          <w:tcPr>
            <w:tcW w:w="1984" w:type="dxa"/>
          </w:tcPr>
          <w:p w14:paraId="35E5AC5D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за создание</w:t>
            </w:r>
          </w:p>
        </w:tc>
        <w:tc>
          <w:tcPr>
            <w:tcW w:w="1418" w:type="dxa"/>
          </w:tcPr>
          <w:p w14:paraId="66D32A2A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3703E208" w14:textId="4E05684C" w:rsidTr="009A11CA">
        <w:trPr>
          <w:jc w:val="center"/>
        </w:trPr>
        <w:tc>
          <w:tcPr>
            <w:tcW w:w="563" w:type="dxa"/>
          </w:tcPr>
          <w:p w14:paraId="20065F54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543" w:type="dxa"/>
          </w:tcPr>
          <w:p w14:paraId="7235F195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НИР и ВКР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прикомандированных к ФИЦ студентов, аспирантов ФИЦ и прикомандированных аспирантов, выполненных под руководством научного сотрудника в отчетный период</w:t>
            </w:r>
          </w:p>
        </w:tc>
        <w:tc>
          <w:tcPr>
            <w:tcW w:w="3119" w:type="dxa"/>
          </w:tcPr>
          <w:p w14:paraId="1A81E6CE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студента при выполнении работы в течение первого года</w:t>
            </w:r>
          </w:p>
          <w:p w14:paraId="0480221D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студента, продолжающего работу под руководством сотрудника</w:t>
            </w:r>
          </w:p>
          <w:p w14:paraId="42A96BA1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аспиранта</w:t>
            </w:r>
          </w:p>
        </w:tc>
        <w:tc>
          <w:tcPr>
            <w:tcW w:w="1984" w:type="dxa"/>
          </w:tcPr>
          <w:p w14:paraId="7892E90F" w14:textId="29B66978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действия приказа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прикомандиро</w:t>
            </w:r>
            <w:r w:rsidR="009A1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срока обучения в аспирантуре</w:t>
            </w:r>
          </w:p>
        </w:tc>
        <w:tc>
          <w:tcPr>
            <w:tcW w:w="1418" w:type="dxa"/>
          </w:tcPr>
          <w:p w14:paraId="407EF9AF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602CD3CB" w14:textId="623D92C0" w:rsidTr="009A11CA">
        <w:trPr>
          <w:jc w:val="center"/>
        </w:trPr>
        <w:tc>
          <w:tcPr>
            <w:tcW w:w="563" w:type="dxa"/>
          </w:tcPr>
          <w:p w14:paraId="2B0310DE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43" w:type="dxa"/>
          </w:tcPr>
          <w:p w14:paraId="4A1933C4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соискателей, защитивших диссертацию под руководством сотрудника </w:t>
            </w:r>
          </w:p>
        </w:tc>
        <w:tc>
          <w:tcPr>
            <w:tcW w:w="3119" w:type="dxa"/>
          </w:tcPr>
          <w:p w14:paraId="43E3BA1F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 от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аспиранта ФИЦ, защитившегося в срок/в течение 1 года после окончания аспирантуры</w:t>
            </w:r>
          </w:p>
          <w:p w14:paraId="126821E3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 от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соискателя - работника ФИЦ, не обучавшегося в аспирантуре</w:t>
            </w:r>
          </w:p>
        </w:tc>
        <w:tc>
          <w:tcPr>
            <w:tcW w:w="1984" w:type="dxa"/>
          </w:tcPr>
          <w:p w14:paraId="3FE8C726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 после защиты</w:t>
            </w:r>
          </w:p>
        </w:tc>
        <w:tc>
          <w:tcPr>
            <w:tcW w:w="1418" w:type="dxa"/>
          </w:tcPr>
          <w:p w14:paraId="6F33CA55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492D8C9D" w14:textId="30E5FF03" w:rsidTr="009A11CA">
        <w:trPr>
          <w:jc w:val="center"/>
        </w:trPr>
        <w:tc>
          <w:tcPr>
            <w:tcW w:w="563" w:type="dxa"/>
          </w:tcPr>
          <w:p w14:paraId="32C60E87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543" w:type="dxa"/>
          </w:tcPr>
          <w:p w14:paraId="67696D1E" w14:textId="6EA4DB80" w:rsidR="00AA6B6E" w:rsidRDefault="00AA6B6E" w:rsidP="00B7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</w:t>
            </w:r>
            <w:r w:rsidR="00B7735F">
              <w:rPr>
                <w:rFonts w:ascii="Times New Roman" w:hAnsi="Times New Roman" w:cs="Times New Roman"/>
                <w:sz w:val="24"/>
                <w:szCs w:val="24"/>
              </w:rPr>
              <w:t>чих учебных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учебно-методических пособий (УМП), подготовленных научным сотрудником ФИЦ и внедренных в ФИЦ</w:t>
            </w:r>
          </w:p>
        </w:tc>
        <w:tc>
          <w:tcPr>
            <w:tcW w:w="3119" w:type="dxa"/>
          </w:tcPr>
          <w:p w14:paraId="528BF688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 от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программу объемом 72 ч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7DA90E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 от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программу объемом 108 ч – 216 ч (3-6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или за УМП объемом не менее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15CB5C46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80% от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программу объемом более 252 ч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или за УМП объемом не менее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59FA945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за одну программу или УМП (по представлению отв. зам. директора)</w:t>
            </w:r>
          </w:p>
        </w:tc>
        <w:tc>
          <w:tcPr>
            <w:tcW w:w="1418" w:type="dxa"/>
          </w:tcPr>
          <w:p w14:paraId="0274F1BB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01DA6908" w14:textId="5B6A4C07" w:rsidTr="009A11CA">
        <w:trPr>
          <w:trHeight w:val="950"/>
          <w:jc w:val="center"/>
        </w:trPr>
        <w:tc>
          <w:tcPr>
            <w:tcW w:w="563" w:type="dxa"/>
          </w:tcPr>
          <w:p w14:paraId="737846FD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3543" w:type="dxa"/>
          </w:tcPr>
          <w:p w14:paraId="366F9010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научным сотрудником ФИЦ докторской диссертации </w:t>
            </w:r>
          </w:p>
        </w:tc>
        <w:tc>
          <w:tcPr>
            <w:tcW w:w="3119" w:type="dxa"/>
          </w:tcPr>
          <w:p w14:paraId="70F69737" w14:textId="493CDDB3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b/>
                <w:sz w:val="24"/>
                <w:szCs w:val="24"/>
              </w:rPr>
              <w:t>300%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оклада </w:t>
            </w:r>
          </w:p>
        </w:tc>
        <w:tc>
          <w:tcPr>
            <w:tcW w:w="1984" w:type="dxa"/>
          </w:tcPr>
          <w:p w14:paraId="3F141E47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приказа о присуждении</w:t>
            </w:r>
          </w:p>
        </w:tc>
        <w:tc>
          <w:tcPr>
            <w:tcW w:w="1418" w:type="dxa"/>
          </w:tcPr>
          <w:p w14:paraId="17F3921F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B6E" w14:paraId="37E44071" w14:textId="7639771D" w:rsidTr="009A11CA">
        <w:trPr>
          <w:jc w:val="center"/>
        </w:trPr>
        <w:tc>
          <w:tcPr>
            <w:tcW w:w="563" w:type="dxa"/>
          </w:tcPr>
          <w:p w14:paraId="32FC0637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543" w:type="dxa"/>
          </w:tcPr>
          <w:p w14:paraId="2144635E" w14:textId="7D2C6A53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международных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конференций </w:t>
            </w:r>
            <w:r>
              <w:rPr>
                <w:rFonts w:ascii="Times New Roman" w:hAnsi="Times New Roman"/>
                <w:sz w:val="24"/>
                <w:szCs w:val="24"/>
              </w:rPr>
              <w:t>или Школ</w:t>
            </w:r>
            <w:r w:rsidR="009A11CA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</w:t>
            </w:r>
          </w:p>
          <w:p w14:paraId="57A4DED2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организационных и программных комитетах конференций</w:t>
            </w:r>
          </w:p>
        </w:tc>
        <w:tc>
          <w:tcPr>
            <w:tcW w:w="3119" w:type="dxa"/>
          </w:tcPr>
          <w:p w14:paraId="6B04F7AD" w14:textId="77777777" w:rsidR="00AA6B6E" w:rsidRPr="009A11CA" w:rsidRDefault="00AA6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</w:t>
            </w:r>
          </w:p>
        </w:tc>
        <w:tc>
          <w:tcPr>
            <w:tcW w:w="1984" w:type="dxa"/>
          </w:tcPr>
          <w:p w14:paraId="389E9C70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за проведенную конференцию</w:t>
            </w:r>
          </w:p>
        </w:tc>
        <w:tc>
          <w:tcPr>
            <w:tcW w:w="1418" w:type="dxa"/>
          </w:tcPr>
          <w:p w14:paraId="159B9B29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0FC8D2CB" w14:textId="0D9C1EAF" w:rsidTr="009A11CA">
        <w:trPr>
          <w:jc w:val="center"/>
        </w:trPr>
        <w:tc>
          <w:tcPr>
            <w:tcW w:w="563" w:type="dxa"/>
          </w:tcPr>
          <w:p w14:paraId="4A88FB07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3543" w:type="dxa"/>
          </w:tcPr>
          <w:p w14:paraId="6C36561D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конференции/школе</w:t>
            </w:r>
          </w:p>
        </w:tc>
        <w:tc>
          <w:tcPr>
            <w:tcW w:w="3119" w:type="dxa"/>
          </w:tcPr>
          <w:p w14:paraId="7B92928A" w14:textId="4015BEFC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докладчику (</w:t>
            </w:r>
            <w:r w:rsidR="009A11C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пле</w:t>
            </w:r>
            <w:r w:rsidR="009A1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1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риглашенный, ключевой)</w:t>
            </w:r>
          </w:p>
          <w:p w14:paraId="410CA9A6" w14:textId="1D4C92D4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докладчику (</w:t>
            </w:r>
            <w:r w:rsidR="009A11C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устный) </w:t>
            </w:r>
          </w:p>
          <w:p w14:paraId="1DD52657" w14:textId="1DA99B38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докладчику (</w:t>
            </w:r>
            <w:r w:rsidR="009A11C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стендовый)</w:t>
            </w:r>
          </w:p>
          <w:p w14:paraId="152C93B3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 балла соавторам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докладов всех типов </w:t>
            </w:r>
          </w:p>
        </w:tc>
        <w:tc>
          <w:tcPr>
            <w:tcW w:w="1984" w:type="dxa"/>
          </w:tcPr>
          <w:p w14:paraId="6A2B076D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за доклад</w:t>
            </w:r>
          </w:p>
        </w:tc>
        <w:tc>
          <w:tcPr>
            <w:tcW w:w="1418" w:type="dxa"/>
          </w:tcPr>
          <w:p w14:paraId="3951C830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2B702F62" w14:textId="11799E26" w:rsidTr="009A11CA">
        <w:trPr>
          <w:jc w:val="center"/>
        </w:trPr>
        <w:tc>
          <w:tcPr>
            <w:tcW w:w="563" w:type="dxa"/>
          </w:tcPr>
          <w:p w14:paraId="264B6255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3543" w:type="dxa"/>
          </w:tcPr>
          <w:p w14:paraId="10F231B1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на конкурс заявок</w:t>
            </w:r>
          </w:p>
        </w:tc>
        <w:tc>
          <w:tcPr>
            <w:tcW w:w="3119" w:type="dxa"/>
          </w:tcPr>
          <w:p w14:paraId="3668FF0F" w14:textId="0EA89AFA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A11CA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оклада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9A1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 заявку в РНФ,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50DBF48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за поданную заявку</w:t>
            </w:r>
          </w:p>
        </w:tc>
        <w:tc>
          <w:tcPr>
            <w:tcW w:w="1418" w:type="dxa"/>
          </w:tcPr>
          <w:p w14:paraId="01B4E0F0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E" w14:paraId="650AEBB6" w14:textId="13261575" w:rsidTr="009A11CA">
        <w:trPr>
          <w:jc w:val="center"/>
        </w:trPr>
        <w:tc>
          <w:tcPr>
            <w:tcW w:w="563" w:type="dxa"/>
          </w:tcPr>
          <w:p w14:paraId="09D690C1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3543" w:type="dxa"/>
          </w:tcPr>
          <w:p w14:paraId="2A49051B" w14:textId="77777777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хоздоговорными работами</w:t>
            </w:r>
          </w:p>
          <w:p w14:paraId="3B3B47A7" w14:textId="2C54DCBC" w:rsidR="00AA6B6E" w:rsidRDefault="00AA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38B22C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 от 0.5 до 1 млн. руб. </w:t>
            </w:r>
          </w:p>
          <w:p w14:paraId="56184063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 от 1 до 10 млн. руб. </w:t>
            </w:r>
          </w:p>
          <w:p w14:paraId="7B6B0049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 свыше 10 млн. руб.</w:t>
            </w:r>
          </w:p>
        </w:tc>
        <w:tc>
          <w:tcPr>
            <w:tcW w:w="1984" w:type="dxa"/>
          </w:tcPr>
          <w:p w14:paraId="52F6E70E" w14:textId="02C074FE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за договор </w:t>
            </w:r>
            <w:r w:rsidR="00B7735F">
              <w:rPr>
                <w:rFonts w:ascii="Times New Roman" w:hAnsi="Times New Roman" w:cs="Times New Roman"/>
                <w:sz w:val="24"/>
                <w:szCs w:val="24"/>
              </w:rPr>
              <w:t>после его успешного исполнения</w:t>
            </w:r>
          </w:p>
        </w:tc>
        <w:tc>
          <w:tcPr>
            <w:tcW w:w="1418" w:type="dxa"/>
          </w:tcPr>
          <w:p w14:paraId="3711DACF" w14:textId="77777777" w:rsidR="00AA6B6E" w:rsidRDefault="00AA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34F21" w14:textId="77777777" w:rsidR="007929C2" w:rsidRDefault="007929C2" w:rsidP="00AA6B6E">
      <w:pPr>
        <w:spacing w:after="0" w:line="240" w:lineRule="auto"/>
        <w:rPr>
          <w:sz w:val="24"/>
          <w:szCs w:val="24"/>
        </w:rPr>
      </w:pPr>
    </w:p>
    <w:sectPr w:rsidR="007929C2" w:rsidSect="00AA6B6E">
      <w:footerReference w:type="default" r:id="rId7"/>
      <w:footerReference w:type="first" r:id="rId8"/>
      <w:pgSz w:w="11906" w:h="16838"/>
      <w:pgMar w:top="720" w:right="720" w:bottom="720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A4AD6" w14:textId="77777777" w:rsidR="00433422" w:rsidRDefault="00433422">
      <w:pPr>
        <w:spacing w:after="0" w:line="240" w:lineRule="auto"/>
      </w:pPr>
      <w:r>
        <w:separator/>
      </w:r>
    </w:p>
  </w:endnote>
  <w:endnote w:type="continuationSeparator" w:id="0">
    <w:p w14:paraId="5E9316FC" w14:textId="77777777" w:rsidR="00433422" w:rsidRDefault="0043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523695"/>
      <w:docPartObj>
        <w:docPartGallery w:val="Page Numbers (Bottom of Page)"/>
        <w:docPartUnique/>
      </w:docPartObj>
    </w:sdtPr>
    <w:sdtEndPr/>
    <w:sdtContent>
      <w:p w14:paraId="0DCB2CC1" w14:textId="7A5FC40B" w:rsidR="007929C2" w:rsidRDefault="00097320">
        <w:pPr>
          <w:pStyle w:val="af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F2D95">
          <w:rPr>
            <w:noProof/>
          </w:rPr>
          <w:t>2</w:t>
        </w:r>
        <w:r>
          <w:fldChar w:fldCharType="end"/>
        </w:r>
      </w:p>
    </w:sdtContent>
  </w:sdt>
  <w:p w14:paraId="4680AAA6" w14:textId="77777777" w:rsidR="007929C2" w:rsidRDefault="007929C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091851"/>
      <w:docPartObj>
        <w:docPartGallery w:val="Page Numbers (Bottom of Page)"/>
        <w:docPartUnique/>
      </w:docPartObj>
    </w:sdtPr>
    <w:sdtEndPr/>
    <w:sdtContent>
      <w:p w14:paraId="419F5575" w14:textId="77777777" w:rsidR="007929C2" w:rsidRDefault="00097320">
        <w:pPr>
          <w:pStyle w:val="af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89E364F" w14:textId="77777777" w:rsidR="007929C2" w:rsidRDefault="007929C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45262" w14:textId="77777777" w:rsidR="00433422" w:rsidRDefault="00433422">
      <w:pPr>
        <w:rPr>
          <w:sz w:val="12"/>
        </w:rPr>
      </w:pPr>
      <w:r>
        <w:separator/>
      </w:r>
    </w:p>
  </w:footnote>
  <w:footnote w:type="continuationSeparator" w:id="0">
    <w:p w14:paraId="59AFE27E" w14:textId="77777777" w:rsidR="00433422" w:rsidRDefault="00433422">
      <w:pPr>
        <w:rPr>
          <w:sz w:val="12"/>
        </w:rPr>
      </w:pPr>
      <w:r>
        <w:continuationSeparator/>
      </w:r>
    </w:p>
  </w:footnote>
  <w:footnote w:id="1">
    <w:p w14:paraId="100C96EF" w14:textId="54471EE6" w:rsidR="00AA6B6E" w:rsidRDefault="00AA6B6E" w:rsidP="00810651">
      <w:pPr>
        <w:pStyle w:val="a8"/>
      </w:pPr>
      <w:r>
        <w:rPr>
          <w:rStyle w:val="aa"/>
        </w:rPr>
        <w:footnoteRef/>
      </w:r>
      <w:r>
        <w:t xml:space="preserve"> </w:t>
      </w:r>
      <w:r w:rsidRPr="00810651">
        <w:t>Каждому соавтору - научному сотруднику ФИЦ</w:t>
      </w:r>
    </w:p>
  </w:footnote>
  <w:footnote w:id="2">
    <w:p w14:paraId="598AC909" w14:textId="77777777" w:rsidR="00AA6B6E" w:rsidRDefault="00AA6B6E">
      <w:pPr>
        <w:pStyle w:val="a8"/>
      </w:pPr>
      <w:r>
        <w:rPr>
          <w:rStyle w:val="a9"/>
        </w:rPr>
        <w:footnoteRef/>
      </w:r>
      <w:r>
        <w:t xml:space="preserve"> Уровень журнала из «Белого списка» определяется РЦНИ, см. </w:t>
      </w:r>
      <w:hyperlink r:id="rId1">
        <w:r>
          <w:rPr>
            <w:rStyle w:val="ab"/>
          </w:rPr>
          <w:t>https://journalrank.rcsi.science/ru/record-sources/</w:t>
        </w:r>
      </w:hyperlink>
      <w:r>
        <w:t xml:space="preserve"> </w:t>
      </w:r>
    </w:p>
  </w:footnote>
  <w:footnote w:id="3">
    <w:p w14:paraId="3C4F4F56" w14:textId="58C265FB" w:rsidR="00AA6B6E" w:rsidRDefault="00AA6B6E">
      <w:pPr>
        <w:pStyle w:val="a8"/>
      </w:pPr>
      <w:r>
        <w:rPr>
          <w:rStyle w:val="a9"/>
        </w:rPr>
        <w:footnoteRef/>
      </w:r>
      <w:r>
        <w:t xml:space="preserve"> РИД – результат интеллектуальной деятельности, НИР – научно-исследовательская работа, ВКР – выпускная квалификационная работа</w:t>
      </w:r>
    </w:p>
  </w:footnote>
  <w:footnote w:id="4">
    <w:p w14:paraId="1E9C80F7" w14:textId="090D60BE" w:rsidR="00AA6B6E" w:rsidRDefault="00B7735F">
      <w:pPr>
        <w:pStyle w:val="a8"/>
      </w:pPr>
      <w:r>
        <w:rPr>
          <w:rStyle w:val="a9"/>
        </w:rPr>
        <w:t>4</w:t>
      </w:r>
      <w:r w:rsidR="00AA6B6E">
        <w:t xml:space="preserve"> </w:t>
      </w:r>
      <w:proofErr w:type="spellStart"/>
      <w:r w:rsidR="00AA6B6E">
        <w:t>з.е</w:t>
      </w:r>
      <w:proofErr w:type="spellEnd"/>
      <w:r w:rsidR="00AA6B6E">
        <w:t xml:space="preserve">. – зачетная единица трудоемкости (1 </w:t>
      </w:r>
      <w:proofErr w:type="spellStart"/>
      <w:r w:rsidR="00AA6B6E">
        <w:t>з.е</w:t>
      </w:r>
      <w:proofErr w:type="spellEnd"/>
      <w:r w:rsidR="00AA6B6E">
        <w:t>. = 36 академических часов)</w:t>
      </w:r>
    </w:p>
  </w:footnote>
  <w:footnote w:id="5">
    <w:p w14:paraId="750C5300" w14:textId="2F0372EF" w:rsidR="00AA6B6E" w:rsidRDefault="00B7735F">
      <w:pPr>
        <w:pStyle w:val="a8"/>
      </w:pPr>
      <w:r>
        <w:rPr>
          <w:rStyle w:val="a9"/>
        </w:rPr>
        <w:t>5</w:t>
      </w:r>
      <w:r w:rsidR="00AA6B6E">
        <w:t xml:space="preserve"> 1 </w:t>
      </w:r>
      <w:proofErr w:type="spellStart"/>
      <w:r w:rsidR="00AA6B6E">
        <w:t>а.л</w:t>
      </w:r>
      <w:proofErr w:type="spellEnd"/>
      <w:r w:rsidR="00AA6B6E">
        <w:t>. = 40000 печатных знаков, включая пробелы.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C2"/>
    <w:rsid w:val="00014AC1"/>
    <w:rsid w:val="00070EA6"/>
    <w:rsid w:val="00097320"/>
    <w:rsid w:val="00192752"/>
    <w:rsid w:val="002F1488"/>
    <w:rsid w:val="00336E3E"/>
    <w:rsid w:val="003508DB"/>
    <w:rsid w:val="003759D4"/>
    <w:rsid w:val="00405F69"/>
    <w:rsid w:val="00433422"/>
    <w:rsid w:val="00651297"/>
    <w:rsid w:val="006E79EA"/>
    <w:rsid w:val="006F2D95"/>
    <w:rsid w:val="007929C2"/>
    <w:rsid w:val="00810651"/>
    <w:rsid w:val="00926088"/>
    <w:rsid w:val="009A11CA"/>
    <w:rsid w:val="00AA6B6E"/>
    <w:rsid w:val="00AE14F7"/>
    <w:rsid w:val="00B7735F"/>
    <w:rsid w:val="00C403BF"/>
    <w:rsid w:val="00F73FD4"/>
    <w:rsid w:val="00FD208F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D2CE"/>
  <w15:docId w15:val="{2E6E55EF-FF36-4BB5-9B61-D142A46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AF"/>
    <w:pPr>
      <w:spacing w:after="200" w:line="276" w:lineRule="auto"/>
    </w:pPr>
    <w:rPr>
      <w:rFonts w:asciiTheme="minorHAnsi" w:eastAsia="Calibri" w:hAnsiTheme="minorHAns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qFormat/>
    <w:rsid w:val="007C0A53"/>
    <w:rPr>
      <w:rFonts w:asciiTheme="majorBidi" w:eastAsiaTheme="majorEastAsia" w:hAnsiTheme="majorBidi" w:cstheme="majorBidi"/>
      <w:spacing w:val="-10"/>
      <w:kern w:val="2"/>
      <w:sz w:val="32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7C0A53"/>
    <w:rPr>
      <w:rFonts w:eastAsiaTheme="minorEastAsia"/>
      <w:spacing w:val="15"/>
      <w:sz w:val="28"/>
    </w:rPr>
  </w:style>
  <w:style w:type="character" w:customStyle="1" w:styleId="a7">
    <w:name w:val="Текст сноски Знак"/>
    <w:basedOn w:val="a0"/>
    <w:link w:val="a8"/>
    <w:uiPriority w:val="99"/>
    <w:semiHidden/>
    <w:qFormat/>
    <w:rsid w:val="003449AF"/>
    <w:rPr>
      <w:rFonts w:asciiTheme="minorHAnsi" w:hAnsiTheme="minorHAnsi"/>
      <w:sz w:val="20"/>
      <w:szCs w:val="20"/>
    </w:rPr>
  </w:style>
  <w:style w:type="character" w:customStyle="1" w:styleId="a9">
    <w:name w:val="Символ сноски"/>
    <w:basedOn w:val="a0"/>
    <w:uiPriority w:val="99"/>
    <w:semiHidden/>
    <w:unhideWhenUsed/>
    <w:qFormat/>
    <w:rsid w:val="003449AF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styleId="ab">
    <w:name w:val="Hyperlink"/>
    <w:basedOn w:val="a0"/>
    <w:uiPriority w:val="99"/>
    <w:unhideWhenUsed/>
    <w:rsid w:val="00DC6A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C6AD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24141"/>
    <w:rPr>
      <w:color w:val="954F72" w:themeColor="followedHyperlink"/>
      <w:u w:val="single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5A2255"/>
    <w:rPr>
      <w:rFonts w:asciiTheme="minorHAnsi" w:hAnsiTheme="minorHAnsi"/>
    </w:rPr>
  </w:style>
  <w:style w:type="character" w:customStyle="1" w:styleId="af">
    <w:name w:val="Нижний колонтитул Знак"/>
    <w:basedOn w:val="a0"/>
    <w:link w:val="af0"/>
    <w:uiPriority w:val="99"/>
    <w:qFormat/>
    <w:rsid w:val="005A2255"/>
    <w:rPr>
      <w:rFonts w:asciiTheme="minorHAnsi" w:hAnsiTheme="minorHAnsi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4">
    <w:name w:val="Title"/>
    <w:basedOn w:val="a"/>
    <w:next w:val="af3"/>
    <w:link w:val="a3"/>
    <w:uiPriority w:val="10"/>
    <w:qFormat/>
    <w:rsid w:val="007C0A53"/>
    <w:pPr>
      <w:suppressAutoHyphens w:val="0"/>
      <w:spacing w:after="160" w:line="360" w:lineRule="auto"/>
      <w:contextualSpacing/>
      <w:jc w:val="both"/>
    </w:pPr>
    <w:rPr>
      <w:rFonts w:asciiTheme="majorBidi" w:eastAsiaTheme="majorEastAsia" w:hAnsiTheme="majorBidi" w:cstheme="majorBidi"/>
      <w:spacing w:val="-10"/>
      <w:kern w:val="2"/>
      <w:sz w:val="32"/>
      <w:szCs w:val="56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</w:style>
  <w:style w:type="paragraph" w:styleId="a6">
    <w:name w:val="Subtitle"/>
    <w:basedOn w:val="a"/>
    <w:next w:val="a"/>
    <w:link w:val="a5"/>
    <w:uiPriority w:val="11"/>
    <w:qFormat/>
    <w:rsid w:val="007C0A53"/>
    <w:pPr>
      <w:suppressAutoHyphens w:val="0"/>
      <w:spacing w:after="160" w:line="360" w:lineRule="auto"/>
      <w:jc w:val="both"/>
    </w:pPr>
    <w:rPr>
      <w:rFonts w:ascii="Times New Roman" w:eastAsiaTheme="minorEastAsia" w:hAnsi="Times New Roman"/>
      <w:spacing w:val="15"/>
      <w:kern w:val="2"/>
      <w:sz w:val="28"/>
      <w14:ligatures w14:val="standardContextual"/>
    </w:rPr>
  </w:style>
  <w:style w:type="paragraph" w:styleId="a8">
    <w:name w:val="footnote text"/>
    <w:basedOn w:val="a"/>
    <w:link w:val="a7"/>
    <w:uiPriority w:val="99"/>
    <w:semiHidden/>
    <w:unhideWhenUsed/>
    <w:rsid w:val="003449AF"/>
    <w:pPr>
      <w:spacing w:after="0" w:line="240" w:lineRule="auto"/>
    </w:pPr>
    <w:rPr>
      <w:sz w:val="20"/>
      <w:szCs w:val="20"/>
    </w:rPr>
  </w:style>
  <w:style w:type="paragraph" w:customStyle="1" w:styleId="af7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5A225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5A2255"/>
    <w:pPr>
      <w:tabs>
        <w:tab w:val="center" w:pos="4677"/>
        <w:tab w:val="right" w:pos="9355"/>
      </w:tabs>
      <w:spacing w:after="0" w:line="240" w:lineRule="auto"/>
    </w:pPr>
  </w:style>
  <w:style w:type="table" w:styleId="af8">
    <w:name w:val="Table Grid"/>
    <w:basedOn w:val="a1"/>
    <w:uiPriority w:val="39"/>
    <w:rsid w:val="0034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rank.rcsi.science/ru/record-sour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4007-F197-4613-86B9-35C0DE17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Zolotukhina</dc:creator>
  <dc:description/>
  <cp:lastModifiedBy>ВеликохатькоТН</cp:lastModifiedBy>
  <cp:revision>4</cp:revision>
  <cp:lastPrinted>2024-10-16T06:04:00Z</cp:lastPrinted>
  <dcterms:created xsi:type="dcterms:W3CDTF">2025-01-29T13:29:00Z</dcterms:created>
  <dcterms:modified xsi:type="dcterms:W3CDTF">2025-01-30T10:34:00Z</dcterms:modified>
  <dc:language>ru-RU</dc:language>
</cp:coreProperties>
</file>