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2BDF3" w14:textId="28B2F3CC" w:rsidR="000C66FB" w:rsidRPr="007D0723" w:rsidRDefault="00823434" w:rsidP="00823434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  <w:r w:rsidRPr="007D072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Исследования эффективности препаратов с использованием трансгенных животных моделей нейродегенеративных заболеваний.</w:t>
      </w:r>
    </w:p>
    <w:p w14:paraId="0C76A865" w14:textId="0C41B31F" w:rsidR="00823434" w:rsidRPr="007D0723" w:rsidRDefault="00823434" w:rsidP="0082343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>Список линий трансгенных мышей</w:t>
      </w:r>
      <w:r w:rsidR="00215B3A" w:rsidRPr="00B91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5B3A"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215B3A" w:rsidRPr="007D07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SPF</w:t>
      </w:r>
      <w:r w:rsidR="00215B3A"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виварии ИФАВ РАН</w:t>
      </w:r>
      <w:r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485"/>
        <w:gridCol w:w="4199"/>
      </w:tblGrid>
      <w:tr w:rsidR="00823434" w:rsidRPr="00823434" w14:paraId="70E21586" w14:textId="77777777" w:rsidTr="00B919BE"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EBEA1B" w14:textId="77777777" w:rsidR="00823434" w:rsidRPr="00823434" w:rsidRDefault="00823434" w:rsidP="00823434">
            <w:pPr>
              <w:jc w:val="center"/>
              <w:rPr>
                <w:rFonts w:ascii="Times New Roman" w:eastAsia="Calibri" w:hAnsi="Times New Roman" w:cs="Arial"/>
                <w:b/>
                <w:bCs/>
                <w:sz w:val="24"/>
              </w:rPr>
            </w:pPr>
            <w:r w:rsidRPr="00823434">
              <w:rPr>
                <w:rFonts w:ascii="Times New Roman" w:eastAsia="Calibri" w:hAnsi="Times New Roman" w:cs="Arial"/>
                <w:b/>
                <w:bCs/>
                <w:sz w:val="24"/>
              </w:rPr>
              <w:t>Название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810624" w14:textId="77777777" w:rsidR="00823434" w:rsidRPr="00823434" w:rsidRDefault="00823434" w:rsidP="00823434">
            <w:pPr>
              <w:jc w:val="center"/>
              <w:rPr>
                <w:rFonts w:ascii="Times New Roman" w:eastAsia="Calibri" w:hAnsi="Times New Roman" w:cs="Arial"/>
                <w:b/>
                <w:bCs/>
                <w:sz w:val="24"/>
              </w:rPr>
            </w:pPr>
            <w:r w:rsidRPr="00823434">
              <w:rPr>
                <w:rFonts w:ascii="Times New Roman" w:eastAsia="Calibri" w:hAnsi="Times New Roman" w:cs="Arial"/>
                <w:b/>
                <w:bCs/>
                <w:sz w:val="24"/>
              </w:rPr>
              <w:t>Модельное состояние</w:t>
            </w:r>
          </w:p>
        </w:tc>
        <w:tc>
          <w:tcPr>
            <w:tcW w:w="41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D5887D" w14:textId="77777777" w:rsidR="00823434" w:rsidRPr="00823434" w:rsidRDefault="00823434" w:rsidP="00823434">
            <w:pPr>
              <w:jc w:val="center"/>
              <w:rPr>
                <w:rFonts w:ascii="Times New Roman" w:eastAsia="Calibri" w:hAnsi="Times New Roman" w:cs="Arial"/>
                <w:b/>
                <w:bCs/>
                <w:sz w:val="24"/>
              </w:rPr>
            </w:pPr>
            <w:r w:rsidRPr="00823434">
              <w:rPr>
                <w:rFonts w:ascii="Times New Roman" w:eastAsia="Calibri" w:hAnsi="Times New Roman" w:cs="Arial"/>
                <w:b/>
                <w:bCs/>
                <w:sz w:val="24"/>
              </w:rPr>
              <w:t>Особенности линии</w:t>
            </w:r>
          </w:p>
        </w:tc>
      </w:tr>
      <w:tr w:rsidR="00823434" w:rsidRPr="00823434" w14:paraId="18EAA9C1" w14:textId="77777777" w:rsidTr="00B919BE">
        <w:trPr>
          <w:trHeight w:val="1742"/>
        </w:trPr>
        <w:tc>
          <w:tcPr>
            <w:tcW w:w="2671" w:type="dxa"/>
            <w:tcBorders>
              <w:top w:val="single" w:sz="12" w:space="0" w:color="auto"/>
              <w:bottom w:val="single" w:sz="8" w:space="0" w:color="auto"/>
            </w:tcBorders>
          </w:tcPr>
          <w:p w14:paraId="2C60A806" w14:textId="77777777" w:rsidR="00823434" w:rsidRPr="000B45AB" w:rsidRDefault="00823434" w:rsidP="00823434">
            <w:pPr>
              <w:rPr>
                <w:rFonts w:ascii="Times New Roman" w:eastAsia="Calibri" w:hAnsi="Times New Roman" w:cs="Arial"/>
                <w:b/>
                <w:bCs/>
                <w:sz w:val="24"/>
                <w:lang w:val="en-US"/>
              </w:rPr>
            </w:pPr>
            <w:r w:rsidRPr="000B45AB">
              <w:rPr>
                <w:rFonts w:ascii="Times New Roman" w:eastAsia="Calibri" w:hAnsi="Times New Roman" w:cs="Arial"/>
                <w:b/>
                <w:bCs/>
                <w:sz w:val="24"/>
                <w:lang w:val="en-US"/>
              </w:rPr>
              <w:t>5</w:t>
            </w:r>
            <w:r w:rsidRPr="00823434">
              <w:rPr>
                <w:rFonts w:ascii="Times New Roman" w:eastAsia="Calibri" w:hAnsi="Times New Roman" w:cs="Arial"/>
                <w:b/>
                <w:bCs/>
                <w:sz w:val="24"/>
              </w:rPr>
              <w:t>х</w:t>
            </w:r>
            <w:r w:rsidRPr="00823434">
              <w:rPr>
                <w:rFonts w:ascii="Times New Roman" w:eastAsia="Calibri" w:hAnsi="Times New Roman" w:cs="Arial"/>
                <w:b/>
                <w:bCs/>
                <w:sz w:val="24"/>
                <w:lang w:val="en-US"/>
              </w:rPr>
              <w:t>FAD</w:t>
            </w:r>
          </w:p>
          <w:p w14:paraId="131AA8DA" w14:textId="77777777" w:rsidR="00823434" w:rsidRPr="000B45AB" w:rsidRDefault="00823434" w:rsidP="00823434">
            <w:pPr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</w:pPr>
            <w:r w:rsidRPr="000B45AB">
              <w:rPr>
                <w:rFonts w:ascii="Times New Roman" w:eastAsia="Calibri" w:hAnsi="Times New Roman" w:cs="Arial"/>
                <w:sz w:val="24"/>
                <w:lang w:val="en-US"/>
              </w:rPr>
              <w:t>(</w:t>
            </w:r>
            <w:r w:rsidRPr="000B45AB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Tg(APPSwFlLon,</w:t>
            </w:r>
          </w:p>
          <w:p w14:paraId="00CC6F4B" w14:textId="77777777" w:rsidR="00823434" w:rsidRPr="000B45AB" w:rsidRDefault="00823434" w:rsidP="00823434">
            <w:pPr>
              <w:rPr>
                <w:rFonts w:ascii="Times New Roman" w:eastAsia="Calibri" w:hAnsi="Times New Roman" w:cs="Arial"/>
                <w:sz w:val="24"/>
                <w:lang w:val="en-US"/>
              </w:rPr>
            </w:pPr>
            <w:r w:rsidRPr="000B45AB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PSEN1*M146L*L286V) 6799Vas/J</w:t>
            </w:r>
            <w:r w:rsidRPr="000B45AB">
              <w:rPr>
                <w:rFonts w:ascii="Times New Roman" w:eastAsia="Calibri" w:hAnsi="Times New Roman" w:cs="Arial"/>
                <w:sz w:val="24"/>
                <w:lang w:val="en-US"/>
              </w:rPr>
              <w:t>)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8" w:space="0" w:color="auto"/>
            </w:tcBorders>
          </w:tcPr>
          <w:p w14:paraId="3DD63749" w14:textId="77777777" w:rsidR="00823434" w:rsidRPr="00823434" w:rsidRDefault="00823434" w:rsidP="00823434">
            <w:pPr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</w:rPr>
              <w:t>Церебральный амилоидоз (болезнь Альцгеймера)</w:t>
            </w:r>
          </w:p>
        </w:tc>
        <w:tc>
          <w:tcPr>
            <w:tcW w:w="4199" w:type="dxa"/>
            <w:tcBorders>
              <w:top w:val="single" w:sz="12" w:space="0" w:color="auto"/>
              <w:bottom w:val="single" w:sz="8" w:space="0" w:color="auto"/>
            </w:tcBorders>
          </w:tcPr>
          <w:p w14:paraId="5E13B759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sz w:val="24"/>
              </w:rPr>
            </w:pPr>
            <w:r w:rsidRPr="00B919BE">
              <w:rPr>
                <w:rFonts w:ascii="Times New Roman" w:eastAsia="Calibri" w:hAnsi="Times New Roman" w:cs="Arial"/>
                <w:i/>
                <w:sz w:val="24"/>
                <w:szCs w:val="24"/>
                <w:lang w:val="pt-PT"/>
              </w:rPr>
              <w:t>APP</w:t>
            </w:r>
            <w:r w:rsidRPr="00B919BE">
              <w:rPr>
                <w:rFonts w:ascii="Times New Roman" w:eastAsia="Calibri" w:hAnsi="Times New Roman" w:cs="Arial"/>
                <w:sz w:val="24"/>
                <w:szCs w:val="24"/>
                <w:lang w:val="pt-PT"/>
              </w:rPr>
              <w:t xml:space="preserve">: K670N/M671L; I716V; V717I. 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Ген </w:t>
            </w:r>
            <w:r w:rsidRPr="00823434">
              <w:rPr>
                <w:rFonts w:ascii="Times New Roman" w:eastAsia="Calibri" w:hAnsi="Times New Roman" w:cs="Arial"/>
                <w:i/>
                <w:sz w:val="24"/>
                <w:szCs w:val="24"/>
              </w:rPr>
              <w:t>PS1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: M146L; L286V;</w:t>
            </w:r>
          </w:p>
          <w:p w14:paraId="356DAFBE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sz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- амилоидные отложения, глиоз, нейродегенерация, нарушения памяти;</w:t>
            </w:r>
          </w:p>
          <w:p w14:paraId="4BFBE0C4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sz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- накопление внутриклеточного Aβ и выраженная гибель нейронов.</w:t>
            </w:r>
          </w:p>
        </w:tc>
      </w:tr>
      <w:tr w:rsidR="00823434" w:rsidRPr="00823434" w14:paraId="4D757942" w14:textId="77777777" w:rsidTr="00B919BE">
        <w:trPr>
          <w:trHeight w:val="2245"/>
        </w:trPr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14:paraId="7D7F0FD3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b/>
                <w:bCs/>
                <w:sz w:val="24"/>
                <w:lang w:val="en-US"/>
              </w:rPr>
            </w:pPr>
            <w:r w:rsidRPr="00B919BE">
              <w:rPr>
                <w:rFonts w:ascii="Times New Roman" w:eastAsia="Calibri" w:hAnsi="Times New Roman" w:cs="Arial"/>
                <w:b/>
                <w:bCs/>
                <w:sz w:val="24"/>
                <w:lang w:val="en-US"/>
              </w:rPr>
              <w:t>3</w:t>
            </w:r>
            <w:r w:rsidRPr="00823434">
              <w:rPr>
                <w:rFonts w:ascii="Times New Roman" w:eastAsia="Calibri" w:hAnsi="Times New Roman" w:cs="Arial"/>
                <w:b/>
                <w:bCs/>
                <w:sz w:val="24"/>
              </w:rPr>
              <w:t>х</w:t>
            </w:r>
            <w:r w:rsidRPr="00823434">
              <w:rPr>
                <w:rFonts w:ascii="Times New Roman" w:eastAsia="Calibri" w:hAnsi="Times New Roman" w:cs="Arial"/>
                <w:b/>
                <w:bCs/>
                <w:sz w:val="24"/>
                <w:lang w:val="en-US"/>
              </w:rPr>
              <w:t>FAD</w:t>
            </w:r>
          </w:p>
          <w:p w14:paraId="0E8F1322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sz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Tg(APPSwe,tauP301L)</w:t>
            </w:r>
          </w:p>
          <w:p w14:paraId="21DDAE09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sz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1Lfa</w:t>
            </w:r>
          </w:p>
        </w:tc>
        <w:tc>
          <w:tcPr>
            <w:tcW w:w="2485" w:type="dxa"/>
            <w:tcBorders>
              <w:top w:val="single" w:sz="8" w:space="0" w:color="auto"/>
              <w:bottom w:val="single" w:sz="8" w:space="0" w:color="auto"/>
            </w:tcBorders>
          </w:tcPr>
          <w:p w14:paraId="506A48F7" w14:textId="77777777" w:rsidR="00823434" w:rsidRPr="00823434" w:rsidRDefault="00823434" w:rsidP="00823434">
            <w:pPr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</w:rPr>
              <w:t>Синаптическая дисфункция при накоплении амилоидных отложений (болезнь Альцгеймера)</w:t>
            </w:r>
          </w:p>
        </w:tc>
        <w:tc>
          <w:tcPr>
            <w:tcW w:w="4199" w:type="dxa"/>
            <w:tcBorders>
              <w:top w:val="single" w:sz="8" w:space="0" w:color="auto"/>
              <w:bottom w:val="single" w:sz="8" w:space="0" w:color="auto"/>
            </w:tcBorders>
          </w:tcPr>
          <w:p w14:paraId="187E0054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bCs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bCs/>
                <w:sz w:val="24"/>
                <w:szCs w:val="24"/>
              </w:rPr>
              <w:t xml:space="preserve">Мутация в гене </w:t>
            </w:r>
            <w:r w:rsidRPr="00823434">
              <w:rPr>
                <w:rFonts w:ascii="Times New Roman" w:eastAsia="Calibri" w:hAnsi="Times New Roman" w:cs="Arial"/>
                <w:bCs/>
                <w:i/>
                <w:iCs/>
                <w:sz w:val="24"/>
                <w:szCs w:val="24"/>
                <w:lang w:val="en-US"/>
              </w:rPr>
              <w:t>APP</w:t>
            </w:r>
            <w:r w:rsidRPr="00B919BE">
              <w:rPr>
                <w:rFonts w:ascii="Times New Roman" w:eastAsia="Calibri" w:hAnsi="Times New Roman" w:cs="Arial"/>
                <w:bCs/>
                <w:sz w:val="24"/>
                <w:szCs w:val="24"/>
              </w:rPr>
              <w:t xml:space="preserve"> </w:t>
            </w:r>
            <w:r w:rsidRPr="00823434">
              <w:rPr>
                <w:rFonts w:ascii="Times New Roman" w:eastAsia="Calibri" w:hAnsi="Times New Roman" w:cs="Arial"/>
                <w:bCs/>
                <w:sz w:val="24"/>
                <w:szCs w:val="24"/>
              </w:rPr>
              <w:t xml:space="preserve">и в </w:t>
            </w:r>
            <w:r w:rsidRPr="00823434">
              <w:rPr>
                <w:rFonts w:ascii="Times New Roman" w:eastAsia="Calibri" w:hAnsi="Times New Roman" w:cs="Arial"/>
                <w:bCs/>
                <w:i/>
                <w:iCs/>
                <w:sz w:val="24"/>
                <w:szCs w:val="24"/>
              </w:rPr>
              <w:t>Тау</w:t>
            </w:r>
            <w:r w:rsidRPr="00823434">
              <w:rPr>
                <w:rFonts w:ascii="Times New Roman" w:eastAsia="Calibri" w:hAnsi="Times New Roman" w:cs="Arial"/>
                <w:bCs/>
                <w:sz w:val="24"/>
                <w:szCs w:val="24"/>
              </w:rPr>
              <w:t xml:space="preserve"> (tauP301L)</w:t>
            </w:r>
          </w:p>
          <w:p w14:paraId="34DF4CC4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bCs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bCs/>
                <w:sz w:val="24"/>
                <w:szCs w:val="24"/>
              </w:rPr>
              <w:t>- увеличение бета-амилоидных отложений в возрасте 3-4 мес;</w:t>
            </w:r>
          </w:p>
          <w:p w14:paraId="7590C228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bCs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bCs/>
                <w:sz w:val="24"/>
                <w:szCs w:val="24"/>
              </w:rPr>
              <w:t>- к 12-15 месяцами в гиппокампе обнаруживаются агрегаты конформационно изменённого и гиперфосфорилированного тау.</w:t>
            </w:r>
          </w:p>
        </w:tc>
      </w:tr>
      <w:tr w:rsidR="00823434" w:rsidRPr="00823434" w14:paraId="266E5993" w14:textId="77777777" w:rsidTr="00B919BE">
        <w:trPr>
          <w:trHeight w:val="1459"/>
        </w:trPr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14:paraId="2EB9B537" w14:textId="77777777" w:rsidR="00823434" w:rsidRPr="000B45AB" w:rsidRDefault="00823434" w:rsidP="00823434">
            <w:pPr>
              <w:rPr>
                <w:rFonts w:ascii="Times New Roman" w:eastAsia="Calibri" w:hAnsi="Times New Roman" w:cs="Arial"/>
                <w:b/>
                <w:bCs/>
                <w:sz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b/>
                <w:bCs/>
                <w:sz w:val="24"/>
                <w:lang w:val="en-US"/>
              </w:rPr>
              <w:t>APP</w:t>
            </w:r>
            <w:r w:rsidRPr="000B45AB">
              <w:rPr>
                <w:rFonts w:ascii="Times New Roman" w:eastAsia="Calibri" w:hAnsi="Times New Roman" w:cs="Arial"/>
                <w:b/>
                <w:bCs/>
                <w:sz w:val="24"/>
                <w:lang w:val="en-US"/>
              </w:rPr>
              <w:t>/</w:t>
            </w:r>
            <w:r w:rsidRPr="00823434">
              <w:rPr>
                <w:rFonts w:ascii="Times New Roman" w:eastAsia="Calibri" w:hAnsi="Times New Roman" w:cs="Arial"/>
                <w:b/>
                <w:bCs/>
                <w:sz w:val="24"/>
                <w:lang w:val="en-US"/>
              </w:rPr>
              <w:t>PS</w:t>
            </w:r>
            <w:r w:rsidRPr="000B45AB">
              <w:rPr>
                <w:rFonts w:ascii="Times New Roman" w:eastAsia="Calibri" w:hAnsi="Times New Roman" w:cs="Arial"/>
                <w:b/>
                <w:bCs/>
                <w:sz w:val="24"/>
                <w:lang w:val="en-US"/>
              </w:rPr>
              <w:t>1</w:t>
            </w:r>
          </w:p>
          <w:p w14:paraId="2569C976" w14:textId="77777777" w:rsidR="00823434" w:rsidRPr="000B45AB" w:rsidRDefault="00823434" w:rsidP="00823434">
            <w:pPr>
              <w:rPr>
                <w:rFonts w:ascii="Times New Roman" w:eastAsia="Calibri" w:hAnsi="Times New Roman" w:cs="Arial"/>
                <w:sz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Tg</w:t>
            </w:r>
            <w:r w:rsidRPr="000B45AB">
              <w:rPr>
                <w:rFonts w:ascii="Times New Roman" w:eastAsia="Calibri" w:hAnsi="Times New Roman" w:cs="Arial"/>
                <w:sz w:val="24"/>
                <w:lang w:val="en-US"/>
              </w:rPr>
              <w:t>(</w:t>
            </w: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APPswe</w:t>
            </w:r>
            <w:r w:rsidRPr="000B45AB">
              <w:rPr>
                <w:rFonts w:ascii="Times New Roman" w:eastAsia="Calibri" w:hAnsi="Times New Roman" w:cs="Arial"/>
                <w:sz w:val="24"/>
                <w:lang w:val="en-US"/>
              </w:rPr>
              <w:t>,</w:t>
            </w: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PSEN</w:t>
            </w:r>
            <w:r w:rsidRPr="000B45AB">
              <w:rPr>
                <w:rFonts w:ascii="Times New Roman" w:eastAsia="Calibri" w:hAnsi="Times New Roman" w:cs="Arial"/>
                <w:sz w:val="24"/>
                <w:lang w:val="en-US"/>
              </w:rPr>
              <w:t>1</w:t>
            </w: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dE</w:t>
            </w:r>
            <w:r w:rsidRPr="000B45AB">
              <w:rPr>
                <w:rFonts w:ascii="Times New Roman" w:eastAsia="Calibri" w:hAnsi="Times New Roman" w:cs="Arial"/>
                <w:sz w:val="24"/>
                <w:lang w:val="en-US"/>
              </w:rPr>
              <w:t>9)</w:t>
            </w:r>
          </w:p>
          <w:p w14:paraId="66627C78" w14:textId="77777777" w:rsidR="00823434" w:rsidRPr="00B919BE" w:rsidRDefault="00823434" w:rsidP="00823434">
            <w:pPr>
              <w:rPr>
                <w:rFonts w:ascii="Times New Roman" w:eastAsia="Calibri" w:hAnsi="Times New Roman" w:cs="Arial"/>
                <w:sz w:val="24"/>
              </w:rPr>
            </w:pPr>
            <w:r w:rsidRPr="00B919BE">
              <w:rPr>
                <w:rFonts w:ascii="Times New Roman" w:eastAsia="Calibri" w:hAnsi="Times New Roman" w:cs="Arial"/>
                <w:sz w:val="24"/>
              </w:rPr>
              <w:t>85</w:t>
            </w: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Dbo</w:t>
            </w:r>
          </w:p>
        </w:tc>
        <w:tc>
          <w:tcPr>
            <w:tcW w:w="2485" w:type="dxa"/>
            <w:tcBorders>
              <w:top w:val="single" w:sz="8" w:space="0" w:color="auto"/>
              <w:bottom w:val="single" w:sz="8" w:space="0" w:color="auto"/>
            </w:tcBorders>
          </w:tcPr>
          <w:p w14:paraId="6B4E082B" w14:textId="77777777" w:rsidR="00823434" w:rsidRPr="00823434" w:rsidRDefault="00823434" w:rsidP="00823434">
            <w:pPr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</w:rPr>
              <w:t>Ранняя стадия болезни Альцгеймера</w:t>
            </w:r>
          </w:p>
        </w:tc>
        <w:tc>
          <w:tcPr>
            <w:tcW w:w="4199" w:type="dxa"/>
            <w:tcBorders>
              <w:top w:val="single" w:sz="8" w:space="0" w:color="auto"/>
              <w:bottom w:val="single" w:sz="8" w:space="0" w:color="auto"/>
            </w:tcBorders>
          </w:tcPr>
          <w:p w14:paraId="2B9C4E23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bCs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bCs/>
                <w:sz w:val="24"/>
                <w:szCs w:val="24"/>
              </w:rPr>
              <w:t>- Экспрессия химерного белка-предшественника амилоида (Mo/HuAPP695swe) и мутированного человеческого PS1-dE9</w:t>
            </w:r>
            <w:r w:rsidRPr="00B919BE">
              <w:rPr>
                <w:rFonts w:ascii="Times New Roman" w:eastAsia="Calibri" w:hAnsi="Times New Roman" w:cs="Arial"/>
                <w:bCs/>
                <w:sz w:val="24"/>
                <w:szCs w:val="24"/>
              </w:rPr>
              <w:t xml:space="preserve"> </w:t>
            </w:r>
            <w:r w:rsidRPr="00823434">
              <w:rPr>
                <w:rFonts w:ascii="Times New Roman" w:eastAsia="Calibri" w:hAnsi="Times New Roman" w:cs="Arial"/>
                <w:bCs/>
                <w:sz w:val="24"/>
                <w:szCs w:val="24"/>
              </w:rPr>
              <w:t>в ЦНС под прионовым промотером мыши</w:t>
            </w:r>
          </w:p>
        </w:tc>
      </w:tr>
      <w:tr w:rsidR="00823434" w:rsidRPr="00823434" w14:paraId="0798C61C" w14:textId="77777777" w:rsidTr="00B919BE">
        <w:trPr>
          <w:trHeight w:val="2032"/>
        </w:trPr>
        <w:tc>
          <w:tcPr>
            <w:tcW w:w="2671" w:type="dxa"/>
            <w:tcBorders>
              <w:top w:val="single" w:sz="8" w:space="0" w:color="auto"/>
            </w:tcBorders>
          </w:tcPr>
          <w:p w14:paraId="726F3377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b/>
                <w:bCs/>
                <w:sz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b/>
                <w:bCs/>
                <w:sz w:val="24"/>
                <w:lang w:val="en-US"/>
              </w:rPr>
              <w:t>TauP301S</w:t>
            </w:r>
          </w:p>
          <w:p w14:paraId="2F165EFB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sz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Tg(Thy1-MAPT*P301S)2541Godt</w:t>
            </w:r>
          </w:p>
        </w:tc>
        <w:tc>
          <w:tcPr>
            <w:tcW w:w="2485" w:type="dxa"/>
            <w:tcBorders>
              <w:top w:val="single" w:sz="8" w:space="0" w:color="auto"/>
            </w:tcBorders>
          </w:tcPr>
          <w:p w14:paraId="08469BAD" w14:textId="77777777" w:rsidR="00823434" w:rsidRPr="00823434" w:rsidRDefault="00823434" w:rsidP="00823434">
            <w:pPr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</w:rPr>
              <w:t>Таупатия</w:t>
            </w:r>
          </w:p>
        </w:tc>
        <w:tc>
          <w:tcPr>
            <w:tcW w:w="4199" w:type="dxa"/>
            <w:tcBorders>
              <w:top w:val="single" w:sz="8" w:space="0" w:color="auto"/>
            </w:tcBorders>
          </w:tcPr>
          <w:p w14:paraId="17CF032F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bCs/>
                <w:sz w:val="24"/>
                <w:szCs w:val="24"/>
              </w:rPr>
              <w:t xml:space="preserve">Мутация: </w:t>
            </w:r>
            <w:r w:rsidRPr="00823434">
              <w:rPr>
                <w:rFonts w:ascii="Times New Roman" w:eastAsia="Calibri" w:hAnsi="Times New Roman" w:cs="Arial"/>
                <w:i/>
                <w:sz w:val="24"/>
                <w:szCs w:val="24"/>
              </w:rPr>
              <w:t>MAPT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: P301S</w:t>
            </w:r>
          </w:p>
          <w:p w14:paraId="7BB9D28D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bCs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bCs/>
                <w:sz w:val="24"/>
                <w:szCs w:val="24"/>
              </w:rPr>
              <w:t>- нейродегенерация в спинном мозге (6 месяцев) – снижение количества мотонейронов на 49%;</w:t>
            </w:r>
          </w:p>
          <w:p w14:paraId="22CF5912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- формирование филаментов с гиперфосфорилированной формой Тау-белка;</w:t>
            </w:r>
          </w:p>
        </w:tc>
      </w:tr>
      <w:tr w:rsidR="00823434" w:rsidRPr="00823434" w14:paraId="02C3A280" w14:textId="77777777" w:rsidTr="00B919BE">
        <w:trPr>
          <w:trHeight w:val="2829"/>
        </w:trPr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14:paraId="0AF4C6FD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b/>
                <w:bCs/>
                <w:sz w:val="24"/>
              </w:rPr>
            </w:pPr>
            <w:r w:rsidRPr="00823434">
              <w:rPr>
                <w:rFonts w:ascii="Times New Roman" w:eastAsia="Calibri" w:hAnsi="Times New Roman" w:cs="Arial"/>
                <w:b/>
                <w:bCs/>
                <w:sz w:val="24"/>
                <w:lang w:val="en-US"/>
              </w:rPr>
              <w:t>FUS</w:t>
            </w:r>
            <w:r w:rsidRPr="00823434">
              <w:rPr>
                <w:rFonts w:ascii="Times New Roman" w:eastAsia="Calibri" w:hAnsi="Times New Roman" w:cs="Arial"/>
                <w:b/>
                <w:bCs/>
                <w:sz w:val="24"/>
                <w:lang w:val="en-US"/>
              </w:rPr>
              <w:sym w:font="Symbol" w:char="F044"/>
            </w:r>
            <w:r w:rsidRPr="00823434">
              <w:rPr>
                <w:rFonts w:ascii="Times New Roman" w:eastAsia="Calibri" w:hAnsi="Times New Roman" w:cs="Arial"/>
                <w:b/>
                <w:bCs/>
                <w:sz w:val="24"/>
              </w:rPr>
              <w:t>(</w:t>
            </w:r>
            <w:r w:rsidRPr="00823434">
              <w:rPr>
                <w:rFonts w:ascii="Times New Roman" w:eastAsia="Calibri" w:hAnsi="Times New Roman" w:cs="Arial"/>
                <w:b/>
                <w:bCs/>
                <w:sz w:val="24"/>
                <w:lang w:val="en-US"/>
              </w:rPr>
              <w:t>1-359</w:t>
            </w:r>
            <w:r w:rsidRPr="00823434">
              <w:rPr>
                <w:rFonts w:ascii="Times New Roman" w:eastAsia="Calibri" w:hAnsi="Times New Roman" w:cs="Arial"/>
                <w:b/>
                <w:bCs/>
                <w:sz w:val="24"/>
              </w:rPr>
              <w:t>)</w:t>
            </w:r>
          </w:p>
        </w:tc>
        <w:tc>
          <w:tcPr>
            <w:tcW w:w="2485" w:type="dxa"/>
            <w:tcBorders>
              <w:top w:val="single" w:sz="8" w:space="0" w:color="auto"/>
              <w:bottom w:val="single" w:sz="8" w:space="0" w:color="auto"/>
            </w:tcBorders>
          </w:tcPr>
          <w:p w14:paraId="6B828ED5" w14:textId="77777777" w:rsidR="00823434" w:rsidRPr="00823434" w:rsidRDefault="00823434" w:rsidP="00823434">
            <w:pPr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</w:rPr>
              <w:t>Моторная дисфункция (боковой амиотрофический склероз)</w:t>
            </w:r>
          </w:p>
        </w:tc>
        <w:tc>
          <w:tcPr>
            <w:tcW w:w="4199" w:type="dxa"/>
            <w:tcBorders>
              <w:top w:val="single" w:sz="8" w:space="0" w:color="auto"/>
              <w:bottom w:val="single" w:sz="8" w:space="0" w:color="auto"/>
            </w:tcBorders>
          </w:tcPr>
          <w:p w14:paraId="0AAE60B1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bCs/>
                <w:sz w:val="24"/>
                <w:szCs w:val="24"/>
              </w:rPr>
              <w:t xml:space="preserve">- 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Высокий уровень экспрессии белка укороченной человеческой изоформы белка FUS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sym w:font="Symbol" w:char="F044"/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(1-359) под пан-нейрональным промоутером 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Thy</w:t>
            </w:r>
            <w:r w:rsidRPr="00B919BE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;</w:t>
            </w:r>
          </w:p>
          <w:p w14:paraId="5EC01B93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- Ранняя манифестация моторных дисфункций: 50-60 дней;</w:t>
            </w:r>
          </w:p>
          <w:p w14:paraId="0AEEB5DD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bCs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bCs/>
                <w:sz w:val="24"/>
                <w:szCs w:val="24"/>
              </w:rPr>
              <w:t xml:space="preserve">- 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Множество FUS-позитивных включений в спинном мозге различного размера, морфологии и локализации.</w:t>
            </w:r>
          </w:p>
        </w:tc>
      </w:tr>
      <w:tr w:rsidR="00823434" w:rsidRPr="00823434" w14:paraId="720FE651" w14:textId="77777777" w:rsidTr="00B919BE">
        <w:trPr>
          <w:trHeight w:val="621"/>
        </w:trPr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14:paraId="263DB95B" w14:textId="77777777" w:rsidR="00823434" w:rsidRPr="00B919BE" w:rsidRDefault="00823434" w:rsidP="00823434">
            <w:pPr>
              <w:rPr>
                <w:rFonts w:ascii="Times New Roman" w:eastAsia="Calibri" w:hAnsi="Times New Roman" w:cs="Arial"/>
                <w:b/>
                <w:bCs/>
                <w:sz w:val="24"/>
              </w:rPr>
            </w:pP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</w:rPr>
              <w:t xml:space="preserve">Нокаутные мыши по α, β, γ-синуклеинам </w:t>
            </w: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</w:rPr>
              <w:br/>
              <w:t>(4 линии)</w:t>
            </w:r>
          </w:p>
        </w:tc>
        <w:tc>
          <w:tcPr>
            <w:tcW w:w="2485" w:type="dxa"/>
            <w:tcBorders>
              <w:top w:val="single" w:sz="8" w:space="0" w:color="auto"/>
              <w:bottom w:val="single" w:sz="8" w:space="0" w:color="auto"/>
            </w:tcBorders>
          </w:tcPr>
          <w:p w14:paraId="28FC9C06" w14:textId="77777777" w:rsidR="00823434" w:rsidRPr="00823434" w:rsidRDefault="00823434" w:rsidP="00823434">
            <w:pPr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</w:rPr>
              <w:t>Паркинсонические состояния</w:t>
            </w:r>
          </w:p>
        </w:tc>
        <w:tc>
          <w:tcPr>
            <w:tcW w:w="4199" w:type="dxa"/>
            <w:tcBorders>
              <w:top w:val="single" w:sz="8" w:space="0" w:color="auto"/>
              <w:bottom w:val="single" w:sz="8" w:space="0" w:color="auto"/>
            </w:tcBorders>
          </w:tcPr>
          <w:p w14:paraId="7DFA52FD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iCs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bCs/>
                <w:sz w:val="24"/>
                <w:szCs w:val="24"/>
              </w:rPr>
              <w:t xml:space="preserve">Гены: </w:t>
            </w:r>
            <w:r w:rsidRPr="00823434">
              <w:rPr>
                <w:rFonts w:ascii="Times New Roman" w:eastAsia="Calibri" w:hAnsi="Times New Roman" w:cs="Arial"/>
                <w:i/>
                <w:sz w:val="24"/>
                <w:szCs w:val="24"/>
              </w:rPr>
              <w:t>SNCA, SNCB, SNCG</w:t>
            </w:r>
          </w:p>
          <w:p w14:paraId="074EB8B0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bCs/>
                <w:iCs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Линии нокаутных мышей по генам α-, β- и γ-синуклеина и линия тройных α/β/γ-синуклеиновых нокаутов используются для изучения функций генов семейства синуклеинов и как модель истощения нормальной функции прионоподобных белков.</w:t>
            </w:r>
          </w:p>
        </w:tc>
      </w:tr>
      <w:tr w:rsidR="00823434" w:rsidRPr="00823434" w14:paraId="5E7598E7" w14:textId="77777777" w:rsidTr="00B919BE">
        <w:trPr>
          <w:trHeight w:val="1433"/>
        </w:trPr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14:paraId="49733766" w14:textId="77777777" w:rsidR="00823434" w:rsidRDefault="00823434" w:rsidP="00823434">
            <w:pPr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</w:rPr>
              <w:lastRenderedPageBreak/>
              <w:t xml:space="preserve">Регулируемый нокаут гена α-синуклеина с </w:t>
            </w: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  <w:t>LoxP</w:t>
            </w: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</w:rPr>
              <w:t xml:space="preserve"> сайтами</w:t>
            </w:r>
          </w:p>
          <w:p w14:paraId="67039BF9" w14:textId="6507421B" w:rsidR="005A6142" w:rsidRPr="00823434" w:rsidRDefault="005A6142" w:rsidP="00823434">
            <w:pPr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b/>
                <w:sz w:val="24"/>
                <w:szCs w:val="24"/>
              </w:rPr>
              <w:t>(2 линии)</w:t>
            </w:r>
          </w:p>
        </w:tc>
        <w:tc>
          <w:tcPr>
            <w:tcW w:w="2485" w:type="dxa"/>
            <w:tcBorders>
              <w:top w:val="single" w:sz="8" w:space="0" w:color="auto"/>
              <w:bottom w:val="single" w:sz="8" w:space="0" w:color="auto"/>
            </w:tcBorders>
          </w:tcPr>
          <w:p w14:paraId="108384B0" w14:textId="77777777" w:rsidR="00823434" w:rsidRPr="00823434" w:rsidRDefault="00823434" w:rsidP="00823434">
            <w:pPr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</w:rPr>
              <w:t>Паркинсонические состояния</w:t>
            </w:r>
          </w:p>
        </w:tc>
        <w:tc>
          <w:tcPr>
            <w:tcW w:w="4199" w:type="dxa"/>
            <w:tcBorders>
              <w:top w:val="single" w:sz="8" w:space="0" w:color="auto"/>
              <w:bottom w:val="single" w:sz="8" w:space="0" w:color="auto"/>
            </w:tcBorders>
          </w:tcPr>
          <w:p w14:paraId="208616A0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Ген: </w:t>
            </w:r>
            <w:r w:rsidRPr="00823434">
              <w:rPr>
                <w:rFonts w:ascii="Times New Roman" w:eastAsia="Calibri" w:hAnsi="Times New Roman" w:cs="Arial"/>
                <w:i/>
                <w:iCs/>
                <w:sz w:val="24"/>
                <w:szCs w:val="24"/>
              </w:rPr>
              <w:t>SNCA</w:t>
            </w:r>
          </w:p>
          <w:p w14:paraId="531EC4ED" w14:textId="77777777" w:rsidR="00823434" w:rsidRPr="00823434" w:rsidRDefault="00823434" w:rsidP="00823434">
            <w:pPr>
              <w:rPr>
                <w:rFonts w:ascii="Times New Roman" w:eastAsia="Calibri" w:hAnsi="Times New Roman" w:cs="Arial"/>
                <w:bCs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Линия используется для изучения контролируемой инактивации гена 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α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-синуклеина как терапевтической модели при болезни Паркинсона.</w:t>
            </w:r>
          </w:p>
        </w:tc>
      </w:tr>
      <w:tr w:rsidR="00B919BE" w:rsidRPr="00823434" w14:paraId="1E94E4A7" w14:textId="77777777" w:rsidTr="00B919BE">
        <w:trPr>
          <w:trHeight w:val="1473"/>
        </w:trPr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14:paraId="65F6468F" w14:textId="026AB4D5" w:rsidR="00B919BE" w:rsidRPr="00823434" w:rsidRDefault="00B919BE" w:rsidP="00B919BE">
            <w:pPr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B919BE">
              <w:rPr>
                <w:rFonts w:ascii="Times New Roman" w:eastAsia="Calibri" w:hAnsi="Times New Roman" w:cs="Arial"/>
                <w:b/>
                <w:sz w:val="24"/>
                <w:szCs w:val="24"/>
              </w:rPr>
              <w:t>Регулируемый нокаут гена α-синуклеина с LoxP сайтами</w:t>
            </w:r>
            <w:r>
              <w:rPr>
                <w:rFonts w:ascii="Times New Roman" w:eastAsia="Calibri" w:hAnsi="Times New Roman" w:cs="Arial"/>
                <w:b/>
                <w:sz w:val="24"/>
                <w:szCs w:val="24"/>
              </w:rPr>
              <w:t xml:space="preserve"> на фоне н</w:t>
            </w: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</w:rPr>
              <w:t>окаут</w:t>
            </w:r>
            <w:r>
              <w:rPr>
                <w:rFonts w:ascii="Times New Roman" w:eastAsia="Calibri" w:hAnsi="Times New Roman" w:cs="Arial"/>
                <w:b/>
                <w:sz w:val="24"/>
                <w:szCs w:val="24"/>
              </w:rPr>
              <w:t>а</w:t>
            </w: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</w:rPr>
              <w:t xml:space="preserve"> β, γ-синуклеинам</w:t>
            </w: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</w:rPr>
              <w:br/>
              <w:t>(</w:t>
            </w:r>
            <w:r w:rsidR="005A6142">
              <w:rPr>
                <w:rFonts w:ascii="Times New Roman" w:eastAsia="Calibri" w:hAnsi="Times New Roman" w:cs="Arial"/>
                <w:b/>
                <w:sz w:val="24"/>
                <w:szCs w:val="24"/>
              </w:rPr>
              <w:t>6</w:t>
            </w: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</w:rPr>
              <w:t xml:space="preserve"> лини</w:t>
            </w:r>
            <w:r w:rsidR="005A6142">
              <w:rPr>
                <w:rFonts w:ascii="Times New Roman" w:eastAsia="Calibri" w:hAnsi="Times New Roman" w:cs="Arial"/>
                <w:b/>
                <w:sz w:val="24"/>
                <w:szCs w:val="24"/>
              </w:rPr>
              <w:t>й</w:t>
            </w: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</w:rPr>
              <w:t>)</w:t>
            </w:r>
          </w:p>
        </w:tc>
        <w:tc>
          <w:tcPr>
            <w:tcW w:w="2485" w:type="dxa"/>
            <w:tcBorders>
              <w:top w:val="single" w:sz="8" w:space="0" w:color="auto"/>
              <w:bottom w:val="single" w:sz="8" w:space="0" w:color="auto"/>
            </w:tcBorders>
          </w:tcPr>
          <w:p w14:paraId="33FDB869" w14:textId="661C3F32" w:rsidR="00B919BE" w:rsidRPr="00823434" w:rsidRDefault="00B919BE" w:rsidP="00B919BE">
            <w:pPr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</w:rPr>
              <w:t>Паркинсонические состояния</w:t>
            </w:r>
          </w:p>
        </w:tc>
        <w:tc>
          <w:tcPr>
            <w:tcW w:w="4199" w:type="dxa"/>
            <w:tcBorders>
              <w:top w:val="single" w:sz="8" w:space="0" w:color="auto"/>
              <w:bottom w:val="single" w:sz="8" w:space="0" w:color="auto"/>
            </w:tcBorders>
          </w:tcPr>
          <w:p w14:paraId="62613C7C" w14:textId="77777777" w:rsidR="00B919BE" w:rsidRDefault="005A6142" w:rsidP="00B919BE">
            <w:pPr>
              <w:rPr>
                <w:rFonts w:ascii="Times New Roman" w:eastAsia="Calibri" w:hAnsi="Times New Roman" w:cs="Arial"/>
                <w:i/>
                <w:iCs/>
                <w:sz w:val="24"/>
                <w:szCs w:val="24"/>
              </w:rPr>
            </w:pPr>
            <w:r w:rsidRPr="005A6142">
              <w:rPr>
                <w:rFonts w:ascii="Times New Roman" w:eastAsia="Calibri" w:hAnsi="Times New Roman" w:cs="Arial"/>
                <w:sz w:val="24"/>
                <w:szCs w:val="24"/>
              </w:rPr>
              <w:t xml:space="preserve">Гены: </w:t>
            </w:r>
            <w:r w:rsidRPr="005A6142">
              <w:rPr>
                <w:rFonts w:ascii="Times New Roman" w:eastAsia="Calibri" w:hAnsi="Times New Roman" w:cs="Arial"/>
                <w:i/>
                <w:iCs/>
                <w:sz w:val="24"/>
                <w:szCs w:val="24"/>
              </w:rPr>
              <w:t>SNCA, SNCB, SNCG</w:t>
            </w:r>
          </w:p>
          <w:p w14:paraId="27987388" w14:textId="083B3EE2" w:rsidR="005A6142" w:rsidRPr="00823434" w:rsidRDefault="005A6142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5A6142">
              <w:rPr>
                <w:rFonts w:ascii="Times New Roman" w:eastAsia="Calibri" w:hAnsi="Times New Roman" w:cs="Arial"/>
                <w:sz w:val="24"/>
                <w:szCs w:val="24"/>
              </w:rPr>
              <w:t>Линия используется для изучения контролируемой инактивации гена α-синуклеина</w:t>
            </w:r>
            <w:r w:rsidR="008E2306">
              <w:rPr>
                <w:rFonts w:ascii="Times New Roman" w:eastAsia="Calibri" w:hAnsi="Times New Roman" w:cs="Arial"/>
                <w:sz w:val="24"/>
                <w:szCs w:val="24"/>
              </w:rPr>
              <w:t xml:space="preserve"> на фоне отсутствия белков-гомологов </w:t>
            </w:r>
            <w:r w:rsidR="008E2306" w:rsidRPr="008E2306">
              <w:rPr>
                <w:rFonts w:ascii="Times New Roman" w:eastAsia="Calibri" w:hAnsi="Times New Roman" w:cs="Arial"/>
                <w:sz w:val="24"/>
                <w:szCs w:val="24"/>
              </w:rPr>
              <w:t>β, γ-синуклеин</w:t>
            </w:r>
            <w:r w:rsidR="008E2306">
              <w:rPr>
                <w:rFonts w:ascii="Times New Roman" w:eastAsia="Calibri" w:hAnsi="Times New Roman" w:cs="Arial"/>
                <w:sz w:val="24"/>
                <w:szCs w:val="24"/>
              </w:rPr>
              <w:t>а,</w:t>
            </w:r>
            <w:r w:rsidRPr="005A6142">
              <w:rPr>
                <w:rFonts w:ascii="Times New Roman" w:eastAsia="Calibri" w:hAnsi="Times New Roman" w:cs="Arial"/>
                <w:sz w:val="24"/>
                <w:szCs w:val="24"/>
              </w:rPr>
              <w:t xml:space="preserve"> как терапевтическ</w:t>
            </w:r>
            <w:r w:rsidR="00395E37">
              <w:rPr>
                <w:rFonts w:ascii="Times New Roman" w:eastAsia="Calibri" w:hAnsi="Times New Roman" w:cs="Arial"/>
                <w:sz w:val="24"/>
                <w:szCs w:val="24"/>
              </w:rPr>
              <w:t>ие</w:t>
            </w:r>
            <w:r w:rsidRPr="005A6142">
              <w:rPr>
                <w:rFonts w:ascii="Times New Roman" w:eastAsia="Calibri" w:hAnsi="Times New Roman" w:cs="Arial"/>
                <w:sz w:val="24"/>
                <w:szCs w:val="24"/>
              </w:rPr>
              <w:t xml:space="preserve"> модели при болезни Паркинсона.</w:t>
            </w:r>
          </w:p>
        </w:tc>
      </w:tr>
      <w:tr w:rsidR="00B919BE" w:rsidRPr="000B45AB" w14:paraId="226180F1" w14:textId="77777777" w:rsidTr="00B919BE">
        <w:trPr>
          <w:trHeight w:val="1473"/>
        </w:trPr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14:paraId="6077C9D5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</w:rPr>
              <w:t xml:space="preserve">Линии животных с различными </w:t>
            </w: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  <w:t>Cre</w:t>
            </w: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</w:rPr>
              <w:t>-рекомбиназами</w:t>
            </w:r>
          </w:p>
        </w:tc>
        <w:tc>
          <w:tcPr>
            <w:tcW w:w="2485" w:type="dxa"/>
            <w:tcBorders>
              <w:top w:val="single" w:sz="8" w:space="0" w:color="auto"/>
              <w:bottom w:val="single" w:sz="8" w:space="0" w:color="auto"/>
            </w:tcBorders>
          </w:tcPr>
          <w:p w14:paraId="6E86CA24" w14:textId="77777777" w:rsidR="00B919BE" w:rsidRPr="00823434" w:rsidRDefault="00B919BE" w:rsidP="00B919BE">
            <w:pPr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</w:rPr>
              <w:t>-</w:t>
            </w:r>
          </w:p>
        </w:tc>
        <w:tc>
          <w:tcPr>
            <w:tcW w:w="4199" w:type="dxa"/>
            <w:tcBorders>
              <w:top w:val="single" w:sz="8" w:space="0" w:color="auto"/>
              <w:bottom w:val="single" w:sz="8" w:space="0" w:color="auto"/>
            </w:tcBorders>
          </w:tcPr>
          <w:p w14:paraId="4405B825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- </w:t>
            </w:r>
            <w:r w:rsidRPr="00823434">
              <w:rPr>
                <w:rFonts w:ascii="Times New Roman" w:eastAsia="Calibri" w:hAnsi="Times New Roman" w:cs="Arial"/>
                <w:i/>
                <w:iCs/>
                <w:sz w:val="24"/>
                <w:szCs w:val="24"/>
              </w:rPr>
              <w:t>NSE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 </w:t>
            </w:r>
            <w:r w:rsidRPr="00B919BE">
              <w:rPr>
                <w:rFonts w:ascii="Times New Roman" w:eastAsia="Calibri" w:hAnsi="Times New Roman" w:cs="Arial"/>
                <w:sz w:val="24"/>
                <w:szCs w:val="24"/>
              </w:rPr>
              <w:t xml:space="preserve">– 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нейронспецифичная энолаза;</w:t>
            </w:r>
          </w:p>
          <w:p w14:paraId="2A764107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- </w:t>
            </w:r>
            <w:r w:rsidRPr="00823434">
              <w:rPr>
                <w:rFonts w:ascii="Times New Roman" w:eastAsia="Calibri" w:hAnsi="Times New Roman" w:cs="Arial"/>
                <w:i/>
                <w:iCs/>
                <w:sz w:val="24"/>
                <w:szCs w:val="24"/>
                <w:lang w:val="en-US"/>
              </w:rPr>
              <w:t>Mlys</w:t>
            </w:r>
            <w:r w:rsidRPr="00B919BE">
              <w:rPr>
                <w:rFonts w:ascii="Times New Roman" w:eastAsia="Calibri" w:hAnsi="Times New Roman" w:cs="Arial"/>
                <w:sz w:val="24"/>
                <w:szCs w:val="24"/>
              </w:rPr>
              <w:t xml:space="preserve"> – 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промотер </w:t>
            </w:r>
            <w:r w:rsidRPr="00B919BE">
              <w:rPr>
                <w:rFonts w:ascii="Times New Roman" w:eastAsia="Calibri" w:hAnsi="Times New Roman" w:cs="Arial"/>
                <w:sz w:val="24"/>
                <w:szCs w:val="24"/>
              </w:rPr>
              <w:t>макрофагального лизоцима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;</w:t>
            </w:r>
          </w:p>
          <w:p w14:paraId="15A97E5D" w14:textId="77777777" w:rsidR="00B919BE" w:rsidRPr="00B919BE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</w:pPr>
            <w:r w:rsidRPr="00B919BE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 xml:space="preserve">- </w:t>
            </w:r>
            <w:r w:rsidRPr="00823434">
              <w:rPr>
                <w:rFonts w:ascii="Times New Roman" w:eastAsia="Calibri" w:hAnsi="Times New Roman" w:cs="Arial"/>
                <w:i/>
                <w:iCs/>
                <w:sz w:val="24"/>
                <w:szCs w:val="24"/>
                <w:lang w:val="en-US"/>
              </w:rPr>
              <w:t>C</w:t>
            </w:r>
            <w:r w:rsidRPr="00823434">
              <w:rPr>
                <w:rFonts w:ascii="Times New Roman" w:eastAsia="Calibri" w:hAnsi="Times New Roman" w:cs="Arial"/>
                <w:i/>
                <w:iCs/>
                <w:sz w:val="24"/>
                <w:szCs w:val="24"/>
              </w:rPr>
              <w:t>х</w:t>
            </w:r>
            <w:r w:rsidRPr="00B919BE">
              <w:rPr>
                <w:rFonts w:ascii="Times New Roman" w:eastAsia="Calibri" w:hAnsi="Times New Roman" w:cs="Arial"/>
                <w:i/>
                <w:iCs/>
                <w:sz w:val="24"/>
                <w:szCs w:val="24"/>
                <w:lang w:val="en-US"/>
              </w:rPr>
              <w:t>3</w:t>
            </w:r>
            <w:r w:rsidRPr="00823434">
              <w:rPr>
                <w:rFonts w:ascii="Times New Roman" w:eastAsia="Calibri" w:hAnsi="Times New Roman" w:cs="Arial"/>
                <w:i/>
                <w:iCs/>
                <w:sz w:val="24"/>
                <w:szCs w:val="24"/>
              </w:rPr>
              <w:t>С</w:t>
            </w:r>
            <w:r w:rsidRPr="00823434">
              <w:rPr>
                <w:rFonts w:ascii="Times New Roman" w:eastAsia="Calibri" w:hAnsi="Times New Roman" w:cs="Arial"/>
                <w:i/>
                <w:iCs/>
                <w:sz w:val="24"/>
                <w:szCs w:val="24"/>
                <w:lang w:val="en-US"/>
              </w:rPr>
              <w:t>r1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 xml:space="preserve"> – Chemokine C-X3-C-Motif Motif Receptor 1</w:t>
            </w:r>
            <w:r w:rsidRPr="00B919BE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.</w:t>
            </w:r>
          </w:p>
        </w:tc>
      </w:tr>
      <w:tr w:rsidR="00B919BE" w:rsidRPr="00823434" w14:paraId="279C3278" w14:textId="77777777" w:rsidTr="00B919BE">
        <w:trPr>
          <w:trHeight w:val="1977"/>
        </w:trPr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14:paraId="119C5826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  <w:t>GFP</w:t>
            </w:r>
          </w:p>
          <w:p w14:paraId="35EE5EEE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bCs/>
                <w:sz w:val="24"/>
                <w:szCs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bCs/>
                <w:sz w:val="24"/>
                <w:szCs w:val="24"/>
                <w:lang w:val="en-US"/>
              </w:rPr>
              <w:t>Tg(act-EGFP)Y01Osb</w:t>
            </w:r>
          </w:p>
        </w:tc>
        <w:tc>
          <w:tcPr>
            <w:tcW w:w="2485" w:type="dxa"/>
            <w:tcBorders>
              <w:top w:val="single" w:sz="8" w:space="0" w:color="auto"/>
              <w:bottom w:val="single" w:sz="8" w:space="0" w:color="auto"/>
            </w:tcBorders>
          </w:tcPr>
          <w:p w14:paraId="14BCA1FC" w14:textId="77777777" w:rsidR="00B919BE" w:rsidRPr="00823434" w:rsidRDefault="00B919BE" w:rsidP="00B919BE">
            <w:pPr>
              <w:jc w:val="center"/>
              <w:rPr>
                <w:rFonts w:ascii="Times New Roman" w:eastAsia="Calibri" w:hAnsi="Times New Roman" w:cs="Arial"/>
                <w:sz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-</w:t>
            </w:r>
          </w:p>
        </w:tc>
        <w:tc>
          <w:tcPr>
            <w:tcW w:w="4199" w:type="dxa"/>
            <w:tcBorders>
              <w:top w:val="single" w:sz="8" w:space="0" w:color="auto"/>
              <w:bottom w:val="single" w:sz="8" w:space="0" w:color="auto"/>
            </w:tcBorders>
          </w:tcPr>
          <w:p w14:paraId="239F0C00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Экспрессия трансгенного 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GFP</w:t>
            </w:r>
            <w:r w:rsidRPr="00B919BE">
              <w:rPr>
                <w:rFonts w:ascii="Times New Roman" w:eastAsia="Calibri" w:hAnsi="Times New Roman" w:cs="Arial"/>
                <w:sz w:val="24"/>
                <w:szCs w:val="24"/>
              </w:rPr>
              <w:t xml:space="preserve"> 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под контролем под контролем куриного бета-актина промотора и цитомегаловирусного энхансера. Широко распространена экспрессия 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e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GFP, за исключением эритроцитов и волос.</w:t>
            </w:r>
          </w:p>
        </w:tc>
      </w:tr>
      <w:tr w:rsidR="00395E37" w:rsidRPr="00823434" w14:paraId="0E51DED1" w14:textId="77777777" w:rsidTr="00E86ABE">
        <w:trPr>
          <w:trHeight w:val="2855"/>
        </w:trPr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14:paraId="3DB3CD74" w14:textId="2C174C04" w:rsidR="00395E37" w:rsidRPr="00823434" w:rsidRDefault="00395E37" w:rsidP="00B919BE">
            <w:pPr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</w:pPr>
            <w:r w:rsidRPr="00395E37"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  <w:t>B6-eNOS-KO/J</w:t>
            </w:r>
          </w:p>
        </w:tc>
        <w:tc>
          <w:tcPr>
            <w:tcW w:w="2485" w:type="dxa"/>
            <w:tcBorders>
              <w:top w:val="single" w:sz="8" w:space="0" w:color="auto"/>
              <w:bottom w:val="single" w:sz="8" w:space="0" w:color="auto"/>
            </w:tcBorders>
          </w:tcPr>
          <w:p w14:paraId="35DDBD4C" w14:textId="6656F0F5" w:rsidR="00395E37" w:rsidRPr="0024255D" w:rsidRDefault="0024255D" w:rsidP="00B919BE">
            <w:pPr>
              <w:jc w:val="center"/>
              <w:rPr>
                <w:rFonts w:ascii="Times New Roman" w:eastAsia="Calibri" w:hAnsi="Times New Roman" w:cs="Arial"/>
                <w:sz w:val="24"/>
              </w:rPr>
            </w:pPr>
            <w:r>
              <w:rPr>
                <w:rFonts w:ascii="Times New Roman" w:eastAsia="Calibri" w:hAnsi="Times New Roman" w:cs="Arial"/>
                <w:sz w:val="24"/>
              </w:rPr>
              <w:t>Г</w:t>
            </w:r>
            <w:r w:rsidRPr="0024255D">
              <w:rPr>
                <w:rFonts w:ascii="Times New Roman" w:eastAsia="Calibri" w:hAnsi="Times New Roman" w:cs="Arial"/>
                <w:sz w:val="24"/>
              </w:rPr>
              <w:t>ипертони</w:t>
            </w:r>
            <w:r>
              <w:rPr>
                <w:rFonts w:ascii="Times New Roman" w:eastAsia="Calibri" w:hAnsi="Times New Roman" w:cs="Arial"/>
                <w:sz w:val="24"/>
              </w:rPr>
              <w:t>я</w:t>
            </w:r>
            <w:r w:rsidRPr="0024255D">
              <w:rPr>
                <w:rFonts w:ascii="Times New Roman" w:eastAsia="Calibri" w:hAnsi="Times New Roman" w:cs="Arial"/>
                <w:sz w:val="24"/>
              </w:rPr>
              <w:t xml:space="preserve"> и др</w:t>
            </w:r>
            <w:r>
              <w:rPr>
                <w:rFonts w:ascii="Times New Roman" w:eastAsia="Calibri" w:hAnsi="Times New Roman" w:cs="Arial"/>
                <w:sz w:val="24"/>
              </w:rPr>
              <w:t>.</w:t>
            </w:r>
            <w:r w:rsidRPr="0024255D">
              <w:rPr>
                <w:rFonts w:ascii="Times New Roman" w:eastAsia="Calibri" w:hAnsi="Times New Roman" w:cs="Arial"/>
                <w:sz w:val="24"/>
              </w:rPr>
              <w:t xml:space="preserve"> сердечно-сосудисты</w:t>
            </w:r>
            <w:r>
              <w:rPr>
                <w:rFonts w:ascii="Times New Roman" w:eastAsia="Calibri" w:hAnsi="Times New Roman" w:cs="Arial"/>
                <w:sz w:val="24"/>
              </w:rPr>
              <w:t>е</w:t>
            </w:r>
            <w:r w:rsidRPr="0024255D">
              <w:rPr>
                <w:rFonts w:ascii="Times New Roman" w:eastAsia="Calibri" w:hAnsi="Times New Roman" w:cs="Arial"/>
                <w:sz w:val="24"/>
              </w:rPr>
              <w:t xml:space="preserve"> дефект</w:t>
            </w:r>
            <w:r>
              <w:rPr>
                <w:rFonts w:ascii="Times New Roman" w:eastAsia="Calibri" w:hAnsi="Times New Roman" w:cs="Arial"/>
                <w:sz w:val="24"/>
              </w:rPr>
              <w:t>ы</w:t>
            </w:r>
            <w:r w:rsidRPr="0024255D">
              <w:rPr>
                <w:rFonts w:ascii="Times New Roman" w:eastAsia="Calibri" w:hAnsi="Times New Roman" w:cs="Arial"/>
                <w:sz w:val="24"/>
              </w:rPr>
              <w:t>, резистентност</w:t>
            </w:r>
            <w:r>
              <w:rPr>
                <w:rFonts w:ascii="Times New Roman" w:eastAsia="Calibri" w:hAnsi="Times New Roman" w:cs="Arial"/>
                <w:sz w:val="24"/>
              </w:rPr>
              <w:t>ь</w:t>
            </w:r>
            <w:r w:rsidRPr="0024255D">
              <w:rPr>
                <w:rFonts w:ascii="Times New Roman" w:eastAsia="Calibri" w:hAnsi="Times New Roman" w:cs="Arial"/>
                <w:sz w:val="24"/>
              </w:rPr>
              <w:t xml:space="preserve"> к инсулину, гиперлипидемии, преэклампсии.</w:t>
            </w:r>
          </w:p>
        </w:tc>
        <w:tc>
          <w:tcPr>
            <w:tcW w:w="4199" w:type="dxa"/>
            <w:tcBorders>
              <w:top w:val="single" w:sz="8" w:space="0" w:color="auto"/>
              <w:bottom w:val="single" w:sz="8" w:space="0" w:color="auto"/>
            </w:tcBorders>
          </w:tcPr>
          <w:p w14:paraId="409C4488" w14:textId="77777777" w:rsidR="00395E37" w:rsidRDefault="0024255D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24255D">
              <w:rPr>
                <w:rFonts w:ascii="Times New Roman" w:eastAsia="Calibri" w:hAnsi="Times New Roman" w:cs="Arial"/>
                <w:sz w:val="24"/>
                <w:szCs w:val="24"/>
              </w:rPr>
              <w:t>Ген nos3 кодирует эндотелиальную синтазу оксида азота. Делеция 16 пар нуклеотидов была получена с помощью микроинъекций в цитоплазму зигот мышей линии С57Bl/6J смеси мРНК Cas9 и направляющей РНК к 1 кодирующему экзону гена nos3.</w:t>
            </w:r>
          </w:p>
          <w:p w14:paraId="16B3E481" w14:textId="00218625" w:rsidR="0024255D" w:rsidRPr="00823434" w:rsidRDefault="00DE0C1B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DE0C1B">
              <w:rPr>
                <w:rFonts w:ascii="Times New Roman" w:eastAsia="Calibri" w:hAnsi="Times New Roman" w:cs="Arial"/>
                <w:sz w:val="24"/>
                <w:szCs w:val="24"/>
              </w:rPr>
              <w:t>Линия получена из Центра трансгенеза и редактирования генома СПбГУ.</w:t>
            </w:r>
          </w:p>
        </w:tc>
      </w:tr>
      <w:tr w:rsidR="00DE0C1B" w:rsidRPr="007140D2" w14:paraId="17BD721C" w14:textId="77777777" w:rsidTr="00B919BE">
        <w:trPr>
          <w:trHeight w:val="3150"/>
        </w:trPr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14:paraId="46955E79" w14:textId="772A41A9" w:rsidR="000F2A9F" w:rsidRPr="00401664" w:rsidRDefault="000F2A9F" w:rsidP="00B919BE">
            <w:pPr>
              <w:rPr>
                <w:rFonts w:ascii="Times New Roman" w:eastAsia="Calibri" w:hAnsi="Times New Roman" w:cs="Arial"/>
                <w:b/>
                <w:sz w:val="24"/>
                <w:szCs w:val="24"/>
                <w:lang w:val="de-DE"/>
              </w:rPr>
            </w:pPr>
            <w:r w:rsidRPr="000F2A9F"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  <w:t>С</w:t>
            </w:r>
            <w:r w:rsidRPr="000F2A9F">
              <w:rPr>
                <w:rFonts w:ascii="Times New Roman" w:eastAsia="Calibri" w:hAnsi="Times New Roman" w:cs="Arial"/>
                <w:b/>
                <w:sz w:val="24"/>
                <w:szCs w:val="24"/>
                <w:lang w:val="de-DE"/>
              </w:rPr>
              <w:t>D-1-F-IX(del 1)-KO</w:t>
            </w:r>
          </w:p>
        </w:tc>
        <w:tc>
          <w:tcPr>
            <w:tcW w:w="2485" w:type="dxa"/>
            <w:tcBorders>
              <w:top w:val="single" w:sz="8" w:space="0" w:color="auto"/>
              <w:bottom w:val="single" w:sz="8" w:space="0" w:color="auto"/>
            </w:tcBorders>
          </w:tcPr>
          <w:p w14:paraId="6B5625EA" w14:textId="446370F1" w:rsidR="000F2A9F" w:rsidRPr="000F2A9F" w:rsidRDefault="000F2A9F" w:rsidP="000F2A9F">
            <w:pPr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0F2A9F">
              <w:rPr>
                <w:rFonts w:ascii="Times New Roman" w:eastAsia="Calibri" w:hAnsi="Times New Roman" w:cs="Arial"/>
                <w:sz w:val="24"/>
                <w:lang w:val="de-DE"/>
              </w:rPr>
              <w:t>Гемофилия B</w:t>
            </w:r>
          </w:p>
        </w:tc>
        <w:tc>
          <w:tcPr>
            <w:tcW w:w="4199" w:type="dxa"/>
            <w:tcBorders>
              <w:top w:val="single" w:sz="8" w:space="0" w:color="auto"/>
              <w:bottom w:val="single" w:sz="8" w:space="0" w:color="auto"/>
            </w:tcBorders>
          </w:tcPr>
          <w:p w14:paraId="2C3F90F4" w14:textId="125249F5" w:rsidR="00DE0C1B" w:rsidRPr="007140D2" w:rsidRDefault="00DA6B41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Г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</w:rPr>
              <w:t xml:space="preserve">ен </w:t>
            </w:r>
            <w:r w:rsidRPr="00DA6B41">
              <w:rPr>
                <w:rFonts w:ascii="Times New Roman" w:eastAsia="Calibri" w:hAnsi="Times New Roman" w:cs="Arial"/>
                <w:sz w:val="24"/>
                <w:szCs w:val="24"/>
              </w:rPr>
              <w:t>F9</w:t>
            </w:r>
            <w:r>
              <w:rPr>
                <w:rFonts w:ascii="Times New Roman" w:eastAsia="Calibri" w:hAnsi="Times New Roman" w:cs="Arial"/>
                <w:sz w:val="24"/>
                <w:szCs w:val="24"/>
              </w:rPr>
              <w:t xml:space="preserve"> 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</w:rPr>
              <w:t xml:space="preserve">кодирует фактор свертывания крови 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  <w:lang w:val="de-DE"/>
              </w:rPr>
              <w:t>IX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</w:rPr>
              <w:t xml:space="preserve"> (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  <w:lang w:val="de-DE"/>
              </w:rPr>
              <w:t>FIX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</w:rPr>
              <w:t>), синтезируемый гепатоцитами и структурно схожий с другими витамин-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  <w:lang w:val="de-DE"/>
              </w:rPr>
              <w:t>K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</w:rPr>
              <w:t xml:space="preserve">-зависимыми белками (факторы 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  <w:lang w:val="de-DE"/>
              </w:rPr>
              <w:t>II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</w:rPr>
              <w:t xml:space="preserve">, 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  <w:lang w:val="de-DE"/>
              </w:rPr>
              <w:t>VII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</w:rPr>
              <w:t xml:space="preserve">, 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  <w:lang w:val="de-DE"/>
              </w:rPr>
              <w:t>X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</w:rPr>
              <w:t xml:space="preserve">). Линия мышей с нокаутом гена 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  <w:lang w:val="de-DE"/>
              </w:rPr>
              <w:t>F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</w:rPr>
              <w:t xml:space="preserve">9 получена посредством направленного введения однонуклеотидной делеции 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  <w:lang w:val="de-DE"/>
              </w:rPr>
              <w:t>G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</w:rPr>
              <w:t xml:space="preserve"> в 1175 положении кодирующей последовательности (с.1175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  <w:lang w:val="de-DE"/>
              </w:rPr>
              <w:t>delG</w:t>
            </w:r>
            <w:r w:rsidR="007140D2" w:rsidRPr="007140D2">
              <w:rPr>
                <w:rFonts w:ascii="Times New Roman" w:eastAsia="Calibri" w:hAnsi="Times New Roman" w:cs="Arial"/>
                <w:sz w:val="24"/>
                <w:szCs w:val="24"/>
              </w:rPr>
              <w:t>) экзона 8, что приводит к сдвигу рамки считывания, в результате которого через 110 нуклеотидов формируется преждевременный стоп-кодон.</w:t>
            </w:r>
          </w:p>
          <w:p w14:paraId="62F979AB" w14:textId="5994CF20" w:rsidR="007140D2" w:rsidRPr="007140D2" w:rsidRDefault="00DA6B41" w:rsidP="00DA6B41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DA6B41">
              <w:rPr>
                <w:rFonts w:ascii="Times New Roman" w:eastAsia="Calibri" w:hAnsi="Times New Roman" w:cs="Arial"/>
                <w:sz w:val="24"/>
                <w:szCs w:val="24"/>
              </w:rPr>
              <w:t>Линия получена совместно с Университет</w:t>
            </w:r>
            <w:r>
              <w:rPr>
                <w:rFonts w:ascii="Times New Roman" w:eastAsia="Calibri" w:hAnsi="Times New Roman" w:cs="Arial"/>
                <w:sz w:val="24"/>
                <w:szCs w:val="24"/>
              </w:rPr>
              <w:t>ом</w:t>
            </w:r>
            <w:r w:rsidRPr="00DA6B41">
              <w:rPr>
                <w:rFonts w:ascii="Times New Roman" w:eastAsia="Calibri" w:hAnsi="Times New Roman" w:cs="Arial"/>
                <w:sz w:val="24"/>
                <w:szCs w:val="24"/>
              </w:rPr>
              <w:t xml:space="preserve"> «Сириус»</w:t>
            </w:r>
            <w:r w:rsidR="002B5C3E">
              <w:rPr>
                <w:rFonts w:ascii="Times New Roman" w:eastAsia="Calibri" w:hAnsi="Times New Roman" w:cs="Arial"/>
                <w:sz w:val="24"/>
                <w:szCs w:val="24"/>
              </w:rPr>
              <w:t>.</w:t>
            </w:r>
          </w:p>
        </w:tc>
      </w:tr>
      <w:tr w:rsidR="00B919BE" w:rsidRPr="00823434" w14:paraId="771F6B5F" w14:textId="77777777" w:rsidTr="002B5C3E">
        <w:trPr>
          <w:trHeight w:val="2727"/>
        </w:trPr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14:paraId="2E48F099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  <w:lastRenderedPageBreak/>
              <w:t>hTNFKI ×</w:t>
            </w:r>
          </w:p>
          <w:p w14:paraId="3F42F09A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  <w:t>hTNFR2KI</w:t>
            </w: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  <w:vertAlign w:val="superscript"/>
                <w:lang w:val="en-US"/>
              </w:rPr>
              <w:t>fl/fl</w:t>
            </w:r>
          </w:p>
        </w:tc>
        <w:tc>
          <w:tcPr>
            <w:tcW w:w="2485" w:type="dxa"/>
            <w:tcBorders>
              <w:top w:val="single" w:sz="8" w:space="0" w:color="auto"/>
              <w:bottom w:val="single" w:sz="8" w:space="0" w:color="auto"/>
            </w:tcBorders>
          </w:tcPr>
          <w:p w14:paraId="061527AE" w14:textId="77777777" w:rsidR="00B919BE" w:rsidRPr="00823434" w:rsidRDefault="00B919BE" w:rsidP="00B919BE">
            <w:pPr>
              <w:jc w:val="center"/>
              <w:rPr>
                <w:rFonts w:ascii="Times New Roman" w:eastAsia="Calibri" w:hAnsi="Times New Roman" w:cs="Arial"/>
                <w:sz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Гуманизация системы</w:t>
            </w:r>
          </w:p>
          <w:p w14:paraId="749FE89E" w14:textId="77777777" w:rsidR="00B919BE" w:rsidRPr="00823434" w:rsidRDefault="00B919BE" w:rsidP="00B919BE">
            <w:pPr>
              <w:jc w:val="center"/>
              <w:rPr>
                <w:rFonts w:ascii="Times New Roman" w:eastAsia="Calibri" w:hAnsi="Times New Roman" w:cs="Arial"/>
                <w:sz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TNF/TNFR</w:t>
            </w:r>
          </w:p>
        </w:tc>
        <w:tc>
          <w:tcPr>
            <w:tcW w:w="4199" w:type="dxa"/>
            <w:tcBorders>
              <w:top w:val="single" w:sz="8" w:space="0" w:color="auto"/>
              <w:bottom w:val="single" w:sz="8" w:space="0" w:color="auto"/>
            </w:tcBorders>
          </w:tcPr>
          <w:p w14:paraId="35ABEE42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Нокинная экспрессия генов,</w:t>
            </w:r>
            <w:r w:rsidRPr="00B919BE">
              <w:rPr>
                <w:rFonts w:ascii="Times New Roman" w:eastAsia="Calibri" w:hAnsi="Times New Roman" w:cs="Arial"/>
                <w:sz w:val="24"/>
                <w:szCs w:val="24"/>
              </w:rPr>
              <w:t xml:space="preserve"> 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кодирующих TNF и TNFR2 человека</w:t>
            </w:r>
            <w:r w:rsidRPr="00B919BE">
              <w:rPr>
                <w:rFonts w:ascii="Times New Roman" w:eastAsia="Calibri" w:hAnsi="Times New Roman" w:cs="Arial"/>
                <w:sz w:val="24"/>
                <w:szCs w:val="24"/>
              </w:rPr>
              <w:t xml:space="preserve"> 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во всех типах клетках с возможностью</w:t>
            </w:r>
            <w:r w:rsidRPr="00B919BE">
              <w:rPr>
                <w:rFonts w:ascii="Times New Roman" w:eastAsia="Calibri" w:hAnsi="Times New Roman" w:cs="Arial"/>
                <w:sz w:val="24"/>
                <w:szCs w:val="24"/>
              </w:rPr>
              <w:t xml:space="preserve"> 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Cre-зависимой инактивации TNFR2. Линия ведётся в виде скрещивания hTNFKI × hTNFR2KIfl/fl × FoxP3-Cre. Линия используется для изучения эффективности клинически применяемых и экспериментальных блокаторов TNF в различных моделях</w:t>
            </w:r>
          </w:p>
          <w:p w14:paraId="1FE0335E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заболеваний.</w:t>
            </w:r>
          </w:p>
        </w:tc>
      </w:tr>
      <w:tr w:rsidR="00B919BE" w:rsidRPr="00823434" w14:paraId="2EA592FD" w14:textId="77777777" w:rsidTr="00B919BE"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14:paraId="0B670DA2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  <w:t>NEF Tg</w:t>
            </w:r>
          </w:p>
        </w:tc>
        <w:tc>
          <w:tcPr>
            <w:tcW w:w="2485" w:type="dxa"/>
            <w:tcBorders>
              <w:top w:val="single" w:sz="8" w:space="0" w:color="auto"/>
              <w:bottom w:val="single" w:sz="8" w:space="0" w:color="auto"/>
            </w:tcBorders>
          </w:tcPr>
          <w:p w14:paraId="0B82A58B" w14:textId="77777777" w:rsidR="00B919BE" w:rsidRPr="00823434" w:rsidRDefault="00B919BE" w:rsidP="00B919BE">
            <w:pPr>
              <w:jc w:val="center"/>
              <w:rPr>
                <w:rFonts w:ascii="Times New Roman" w:eastAsia="Calibri" w:hAnsi="Times New Roman" w:cs="Arial"/>
                <w:sz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Regulated expression of viral protein NEF and reporter protein GFP in cells</w:t>
            </w:r>
          </w:p>
        </w:tc>
        <w:tc>
          <w:tcPr>
            <w:tcW w:w="4199" w:type="dxa"/>
            <w:tcBorders>
              <w:top w:val="single" w:sz="8" w:space="0" w:color="auto"/>
              <w:bottom w:val="single" w:sz="8" w:space="0" w:color="auto"/>
            </w:tcBorders>
          </w:tcPr>
          <w:p w14:paraId="2E1586FC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Cre-зависимое вырезание стоп-кассеты и сверхэкспрессия трансгенного вирусного белка NEF, а также коэкспрессия белка-репортера GFP. </w:t>
            </w:r>
          </w:p>
          <w:p w14:paraId="0AE841F3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Линия используется для изучения последствий сверхэкспрессии вирусного белка NEF, входящего в состав HIV. </w:t>
            </w:r>
          </w:p>
          <w:p w14:paraId="0B36B6EF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Тканеспецифичность экспрессии трансгена определяется выбором мышей, несущих рекомбиназу Cre, с которыми осуществляется скрещивание животных линии NEF Tg. </w:t>
            </w:r>
          </w:p>
          <w:p w14:paraId="4D14B661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Линия поддерживается в виде скрещивания NEF Tg ×Mlys-Cre.</w:t>
            </w:r>
          </w:p>
        </w:tc>
      </w:tr>
      <w:tr w:rsidR="00B919BE" w:rsidRPr="00823434" w14:paraId="1AA607DC" w14:textId="77777777" w:rsidTr="00B919BE"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14:paraId="2104AF08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  <w:t>hIL-6 Tg</w:t>
            </w:r>
          </w:p>
        </w:tc>
        <w:tc>
          <w:tcPr>
            <w:tcW w:w="2485" w:type="dxa"/>
            <w:tcBorders>
              <w:top w:val="single" w:sz="8" w:space="0" w:color="auto"/>
              <w:bottom w:val="single" w:sz="8" w:space="0" w:color="auto"/>
            </w:tcBorders>
          </w:tcPr>
          <w:p w14:paraId="4BBB8572" w14:textId="77777777" w:rsidR="00B919BE" w:rsidRPr="00823434" w:rsidRDefault="00B919BE" w:rsidP="00B919BE">
            <w:pPr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B919BE">
              <w:rPr>
                <w:rFonts w:ascii="Times New Roman" w:eastAsia="Calibri" w:hAnsi="Times New Roman" w:cs="Arial"/>
                <w:sz w:val="24"/>
              </w:rPr>
              <w:t>Регулируемая</w:t>
            </w:r>
            <w:r w:rsidRPr="00823434">
              <w:rPr>
                <w:rFonts w:ascii="Times New Roman" w:eastAsia="Calibri" w:hAnsi="Times New Roman" w:cs="Arial"/>
                <w:sz w:val="24"/>
              </w:rPr>
              <w:t xml:space="preserve"> </w:t>
            </w:r>
            <w:r w:rsidRPr="00B919BE">
              <w:rPr>
                <w:rFonts w:ascii="Times New Roman" w:eastAsia="Calibri" w:hAnsi="Times New Roman" w:cs="Arial"/>
                <w:sz w:val="24"/>
              </w:rPr>
              <w:t>экспрессия</w:t>
            </w:r>
            <w:r w:rsidRPr="00823434">
              <w:rPr>
                <w:rFonts w:ascii="Times New Roman" w:eastAsia="Calibri" w:hAnsi="Times New Roman" w:cs="Arial"/>
                <w:sz w:val="24"/>
              </w:rPr>
              <w:t xml:space="preserve"> </w:t>
            </w:r>
            <w:r w:rsidRPr="00B919BE">
              <w:rPr>
                <w:rFonts w:ascii="Times New Roman" w:eastAsia="Calibri" w:hAnsi="Times New Roman" w:cs="Arial"/>
                <w:sz w:val="24"/>
              </w:rPr>
              <w:t>интерлейкина-6</w:t>
            </w:r>
            <w:r w:rsidRPr="00823434">
              <w:rPr>
                <w:rFonts w:ascii="Times New Roman" w:eastAsia="Calibri" w:hAnsi="Times New Roman" w:cs="Arial"/>
                <w:sz w:val="24"/>
              </w:rPr>
              <w:t xml:space="preserve"> </w:t>
            </w:r>
            <w:r w:rsidRPr="00B919BE">
              <w:rPr>
                <w:rFonts w:ascii="Times New Roman" w:eastAsia="Calibri" w:hAnsi="Times New Roman" w:cs="Arial"/>
                <w:sz w:val="24"/>
              </w:rPr>
              <w:t>человека и</w:t>
            </w:r>
            <w:r w:rsidRPr="00823434">
              <w:rPr>
                <w:rFonts w:ascii="Times New Roman" w:eastAsia="Calibri" w:hAnsi="Times New Roman" w:cs="Arial"/>
                <w:sz w:val="24"/>
              </w:rPr>
              <w:t xml:space="preserve"> </w:t>
            </w:r>
            <w:r w:rsidRPr="00B919BE">
              <w:rPr>
                <w:rFonts w:ascii="Times New Roman" w:eastAsia="Calibri" w:hAnsi="Times New Roman" w:cs="Arial"/>
                <w:sz w:val="24"/>
              </w:rPr>
              <w:t>маркерного белка</w:t>
            </w:r>
            <w:r w:rsidRPr="00823434">
              <w:rPr>
                <w:rFonts w:ascii="Times New Roman" w:eastAsia="Calibri" w:hAnsi="Times New Roman" w:cs="Arial"/>
                <w:sz w:val="24"/>
              </w:rPr>
              <w:t xml:space="preserve"> </w:t>
            </w: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GFP</w:t>
            </w:r>
            <w:r w:rsidRPr="00B919BE">
              <w:rPr>
                <w:rFonts w:ascii="Times New Roman" w:eastAsia="Calibri" w:hAnsi="Times New Roman" w:cs="Arial"/>
                <w:sz w:val="24"/>
              </w:rPr>
              <w:t xml:space="preserve"> в клетках</w:t>
            </w:r>
          </w:p>
        </w:tc>
        <w:tc>
          <w:tcPr>
            <w:tcW w:w="4199" w:type="dxa"/>
            <w:tcBorders>
              <w:top w:val="single" w:sz="8" w:space="0" w:color="auto"/>
              <w:bottom w:val="single" w:sz="8" w:space="0" w:color="auto"/>
            </w:tcBorders>
          </w:tcPr>
          <w:p w14:paraId="73FB4173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Cre-зависимое вырезание стоп-кассеты и сверхэкспрессия интерлейкина-6 человека, а также коэкспрессия белка-репортера GFP.</w:t>
            </w:r>
          </w:p>
          <w:p w14:paraId="090ACD38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Тканеспецифичность экспрессии трансгена определяется выбором мышей, несущих рекомбиназу Cre, с которыми будет осуществляться скрещивание животных линии </w:t>
            </w:r>
            <w:r w:rsidRPr="00823434">
              <w:rPr>
                <w:rFonts w:ascii="Times New Roman" w:eastAsia="Calibri" w:hAnsi="Times New Roman" w:cs="Arial"/>
                <w:b/>
                <w:bCs/>
                <w:sz w:val="24"/>
                <w:szCs w:val="24"/>
              </w:rPr>
              <w:t>hIL-6 Tg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. </w:t>
            </w:r>
          </w:p>
          <w:p w14:paraId="7E6F9B4E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Линия поддерживается в виде скрещивания </w:t>
            </w:r>
            <w:r w:rsidRPr="00823434">
              <w:rPr>
                <w:rFonts w:ascii="Times New Roman" w:eastAsia="Calibri" w:hAnsi="Times New Roman" w:cs="Arial"/>
                <w:b/>
                <w:bCs/>
                <w:sz w:val="24"/>
                <w:szCs w:val="24"/>
              </w:rPr>
              <w:t>hIL-6 Tg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 × </w:t>
            </w:r>
            <w:r w:rsidRPr="00823434">
              <w:rPr>
                <w:rFonts w:ascii="Times New Roman" w:eastAsia="Calibri" w:hAnsi="Times New Roman" w:cs="Arial"/>
                <w:b/>
                <w:bCs/>
                <w:sz w:val="24"/>
                <w:szCs w:val="24"/>
              </w:rPr>
              <w:t>Cx3cr1-Cre</w:t>
            </w:r>
            <w:r w:rsidRPr="00823434">
              <w:rPr>
                <w:rFonts w:ascii="Times New Roman" w:eastAsia="Calibri" w:hAnsi="Times New Roman" w:cs="Arial"/>
                <w:b/>
                <w:bCs/>
                <w:sz w:val="24"/>
                <w:szCs w:val="24"/>
                <w:vertAlign w:val="superscript"/>
              </w:rPr>
              <w:t>ER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.</w:t>
            </w:r>
          </w:p>
        </w:tc>
      </w:tr>
      <w:tr w:rsidR="00B919BE" w:rsidRPr="00823434" w14:paraId="4408DDD9" w14:textId="77777777" w:rsidTr="00B919BE"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14:paraId="6E883499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  <w:t>mIL6</w:t>
            </w: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  <w:vertAlign w:val="superscript"/>
                <w:lang w:val="en-US"/>
              </w:rPr>
              <w:t>KO/KO</w:t>
            </w:r>
          </w:p>
        </w:tc>
        <w:tc>
          <w:tcPr>
            <w:tcW w:w="2485" w:type="dxa"/>
            <w:tcBorders>
              <w:top w:val="single" w:sz="8" w:space="0" w:color="auto"/>
              <w:bottom w:val="single" w:sz="8" w:space="0" w:color="auto"/>
            </w:tcBorders>
          </w:tcPr>
          <w:p w14:paraId="7A56BBD4" w14:textId="77777777" w:rsidR="00B919BE" w:rsidRPr="00B919BE" w:rsidRDefault="00B919BE" w:rsidP="00B919BE">
            <w:pPr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B919BE">
              <w:rPr>
                <w:rFonts w:ascii="Times New Roman" w:eastAsia="Calibri" w:hAnsi="Times New Roman" w:cs="Arial"/>
                <w:sz w:val="24"/>
              </w:rPr>
              <w:t xml:space="preserve">Дефицит </w:t>
            </w: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IL</w:t>
            </w:r>
            <w:r w:rsidRPr="00B919BE">
              <w:rPr>
                <w:rFonts w:ascii="Times New Roman" w:eastAsia="Calibri" w:hAnsi="Times New Roman" w:cs="Arial"/>
                <w:sz w:val="24"/>
              </w:rPr>
              <w:t>-6 в</w:t>
            </w:r>
            <w:r w:rsidRPr="00823434">
              <w:rPr>
                <w:rFonts w:ascii="Times New Roman" w:eastAsia="Calibri" w:hAnsi="Times New Roman" w:cs="Arial"/>
                <w:sz w:val="24"/>
              </w:rPr>
              <w:t xml:space="preserve"> </w:t>
            </w:r>
            <w:r w:rsidRPr="00B919BE">
              <w:rPr>
                <w:rFonts w:ascii="Times New Roman" w:eastAsia="Calibri" w:hAnsi="Times New Roman" w:cs="Arial"/>
                <w:sz w:val="24"/>
              </w:rPr>
              <w:t>миелоидных</w:t>
            </w:r>
            <w:r w:rsidRPr="00823434">
              <w:rPr>
                <w:rFonts w:ascii="Times New Roman" w:eastAsia="Calibri" w:hAnsi="Times New Roman" w:cs="Arial"/>
                <w:sz w:val="24"/>
              </w:rPr>
              <w:t xml:space="preserve"> </w:t>
            </w:r>
            <w:r w:rsidRPr="00B919BE">
              <w:rPr>
                <w:rFonts w:ascii="Times New Roman" w:eastAsia="Calibri" w:hAnsi="Times New Roman" w:cs="Arial"/>
                <w:sz w:val="24"/>
              </w:rPr>
              <w:t xml:space="preserve">(дендритных) </w:t>
            </w: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CD</w:t>
            </w:r>
            <w:r w:rsidRPr="00B919BE">
              <w:rPr>
                <w:rFonts w:ascii="Times New Roman" w:eastAsia="Calibri" w:hAnsi="Times New Roman" w:cs="Arial"/>
                <w:sz w:val="24"/>
              </w:rPr>
              <w:t>11</w:t>
            </w: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c</w:t>
            </w:r>
            <w:r w:rsidRPr="00B919BE">
              <w:rPr>
                <w:rFonts w:ascii="Times New Roman" w:eastAsia="Calibri" w:hAnsi="Times New Roman" w:cs="Arial"/>
                <w:sz w:val="24"/>
                <w:vertAlign w:val="superscript"/>
              </w:rPr>
              <w:t>+</w:t>
            </w:r>
            <w:r w:rsidRPr="00823434">
              <w:rPr>
                <w:rFonts w:ascii="Times New Roman" w:eastAsia="Calibri" w:hAnsi="Times New Roman" w:cs="Arial"/>
                <w:sz w:val="24"/>
              </w:rPr>
              <w:t xml:space="preserve"> </w:t>
            </w:r>
            <w:r w:rsidRPr="00B919BE">
              <w:rPr>
                <w:rFonts w:ascii="Times New Roman" w:eastAsia="Calibri" w:hAnsi="Times New Roman" w:cs="Arial"/>
                <w:sz w:val="24"/>
              </w:rPr>
              <w:t>клетках</w:t>
            </w:r>
          </w:p>
        </w:tc>
        <w:tc>
          <w:tcPr>
            <w:tcW w:w="4199" w:type="dxa"/>
            <w:tcBorders>
              <w:top w:val="single" w:sz="8" w:space="0" w:color="auto"/>
              <w:bottom w:val="single" w:sz="8" w:space="0" w:color="auto"/>
            </w:tcBorders>
          </w:tcPr>
          <w:p w14:paraId="6C70A3BB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Линия получена скрещиванием mIL6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  <w:vertAlign w:val="superscript"/>
              </w:rPr>
              <w:t>flox/flox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 мышей на трансгенных</w:t>
            </w:r>
          </w:p>
          <w:p w14:paraId="3846368B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мышей, несущих CD11c Cre-рекомбиназу (Caton et al., 2007).</w:t>
            </w:r>
          </w:p>
          <w:p w14:paraId="78A744D7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Вырезание IL-6 происходит в дендритных клетках (Круглов и соавт., 2016)</w:t>
            </w:r>
          </w:p>
        </w:tc>
      </w:tr>
      <w:tr w:rsidR="00B919BE" w:rsidRPr="00823434" w14:paraId="5D701309" w14:textId="77777777" w:rsidTr="00B919BE"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14:paraId="23339D7C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  <w:t>mIL6</w:t>
            </w: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  <w:vertAlign w:val="superscript"/>
                <w:lang w:val="en-US"/>
              </w:rPr>
              <w:t>flox/flox</w:t>
            </w: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  <w:t xml:space="preserve"> CX3CR1</w:t>
            </w:r>
          </w:p>
          <w:p w14:paraId="0E2D54BF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  <w:t>Cre</w:t>
            </w: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  <w:vertAlign w:val="superscript"/>
                <w:lang w:val="en-US"/>
              </w:rPr>
              <w:t>ER</w:t>
            </w:r>
          </w:p>
        </w:tc>
        <w:tc>
          <w:tcPr>
            <w:tcW w:w="2485" w:type="dxa"/>
            <w:tcBorders>
              <w:top w:val="single" w:sz="8" w:space="0" w:color="auto"/>
              <w:bottom w:val="single" w:sz="8" w:space="0" w:color="auto"/>
            </w:tcBorders>
          </w:tcPr>
          <w:p w14:paraId="7C18EDCA" w14:textId="77777777" w:rsidR="00B919BE" w:rsidRPr="00B919BE" w:rsidRDefault="00B919BE" w:rsidP="00B919BE">
            <w:pPr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B919BE">
              <w:rPr>
                <w:rFonts w:ascii="Times New Roman" w:eastAsia="Calibri" w:hAnsi="Times New Roman" w:cs="Arial"/>
                <w:sz w:val="24"/>
              </w:rPr>
              <w:t xml:space="preserve">Дефицит </w:t>
            </w: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IL</w:t>
            </w:r>
            <w:r w:rsidRPr="00B919BE">
              <w:rPr>
                <w:rFonts w:ascii="Times New Roman" w:eastAsia="Calibri" w:hAnsi="Times New Roman" w:cs="Arial"/>
                <w:sz w:val="24"/>
              </w:rPr>
              <w:t>-6 в</w:t>
            </w:r>
            <w:r w:rsidRPr="00823434">
              <w:rPr>
                <w:rFonts w:ascii="Times New Roman" w:eastAsia="Calibri" w:hAnsi="Times New Roman" w:cs="Arial"/>
                <w:sz w:val="24"/>
              </w:rPr>
              <w:t xml:space="preserve"> </w:t>
            </w:r>
            <w:r w:rsidRPr="00B919BE">
              <w:rPr>
                <w:rFonts w:ascii="Times New Roman" w:eastAsia="Calibri" w:hAnsi="Times New Roman" w:cs="Arial"/>
                <w:sz w:val="24"/>
              </w:rPr>
              <w:t>миелоидных</w:t>
            </w:r>
            <w:r w:rsidRPr="00823434">
              <w:rPr>
                <w:rFonts w:ascii="Times New Roman" w:eastAsia="Calibri" w:hAnsi="Times New Roman" w:cs="Arial"/>
                <w:sz w:val="24"/>
              </w:rPr>
              <w:t xml:space="preserve"> </w:t>
            </w:r>
            <w:r w:rsidRPr="00B919BE">
              <w:rPr>
                <w:rFonts w:ascii="Times New Roman" w:eastAsia="Calibri" w:hAnsi="Times New Roman" w:cs="Arial"/>
                <w:sz w:val="24"/>
              </w:rPr>
              <w:t>(моноциты и</w:t>
            </w:r>
            <w:r w:rsidRPr="00823434">
              <w:rPr>
                <w:rFonts w:ascii="Times New Roman" w:eastAsia="Calibri" w:hAnsi="Times New Roman" w:cs="Arial"/>
                <w:sz w:val="24"/>
              </w:rPr>
              <w:t xml:space="preserve"> </w:t>
            </w:r>
            <w:r w:rsidRPr="00B919BE">
              <w:rPr>
                <w:rFonts w:ascii="Times New Roman" w:eastAsia="Calibri" w:hAnsi="Times New Roman" w:cs="Arial"/>
                <w:sz w:val="24"/>
              </w:rPr>
              <w:t>тканерезидентных</w:t>
            </w:r>
            <w:r w:rsidRPr="00823434">
              <w:rPr>
                <w:rFonts w:ascii="Times New Roman" w:eastAsia="Calibri" w:hAnsi="Times New Roman" w:cs="Arial"/>
                <w:sz w:val="24"/>
              </w:rPr>
              <w:t xml:space="preserve"> </w:t>
            </w:r>
            <w:r w:rsidRPr="00B919BE">
              <w:rPr>
                <w:rFonts w:ascii="Times New Roman" w:eastAsia="Calibri" w:hAnsi="Times New Roman" w:cs="Arial"/>
                <w:sz w:val="24"/>
              </w:rPr>
              <w:lastRenderedPageBreak/>
              <w:t>макрофагах)</w:t>
            </w:r>
            <w:r w:rsidRPr="00823434">
              <w:rPr>
                <w:rFonts w:ascii="Times New Roman" w:eastAsia="Calibri" w:hAnsi="Times New Roman" w:cs="Arial"/>
                <w:sz w:val="24"/>
              </w:rPr>
              <w:t xml:space="preserve"> </w:t>
            </w: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CX</w:t>
            </w:r>
            <w:r w:rsidRPr="00B919BE">
              <w:rPr>
                <w:rFonts w:ascii="Times New Roman" w:eastAsia="Calibri" w:hAnsi="Times New Roman" w:cs="Arial"/>
                <w:sz w:val="24"/>
              </w:rPr>
              <w:t>3</w:t>
            </w: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CR</w:t>
            </w:r>
            <w:r w:rsidRPr="00B919BE">
              <w:rPr>
                <w:rFonts w:ascii="Times New Roman" w:eastAsia="Calibri" w:hAnsi="Times New Roman" w:cs="Arial"/>
                <w:sz w:val="24"/>
              </w:rPr>
              <w:t>1</w:t>
            </w:r>
            <w:r w:rsidRPr="00B919BE">
              <w:rPr>
                <w:rFonts w:ascii="Times New Roman" w:eastAsia="Calibri" w:hAnsi="Times New Roman" w:cs="Arial"/>
                <w:sz w:val="24"/>
                <w:vertAlign w:val="superscript"/>
              </w:rPr>
              <w:t>+</w:t>
            </w:r>
            <w:r w:rsidRPr="00B919BE">
              <w:rPr>
                <w:rFonts w:ascii="Times New Roman" w:eastAsia="Calibri" w:hAnsi="Times New Roman" w:cs="Arial"/>
                <w:sz w:val="24"/>
              </w:rPr>
              <w:t xml:space="preserve"> клетках</w:t>
            </w:r>
          </w:p>
        </w:tc>
        <w:tc>
          <w:tcPr>
            <w:tcW w:w="4199" w:type="dxa"/>
            <w:tcBorders>
              <w:top w:val="single" w:sz="8" w:space="0" w:color="auto"/>
              <w:bottom w:val="single" w:sz="8" w:space="0" w:color="auto"/>
            </w:tcBorders>
          </w:tcPr>
          <w:p w14:paraId="63674662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lastRenderedPageBreak/>
              <w:t>Линия получена скрещиванием mIL6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  <w:vertAlign w:val="superscript"/>
              </w:rPr>
              <w:t>flox/flox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 мышей на мышей с тканеспецифическим индуцибельным делитером CX3CR1-Cre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  <w:vertAlign w:val="superscript"/>
              </w:rPr>
              <w:t>ER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 (Yona et al.,</w:t>
            </w:r>
          </w:p>
          <w:p w14:paraId="0C03FBF1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lastRenderedPageBreak/>
              <w:t xml:space="preserve">2013). </w:t>
            </w:r>
          </w:p>
          <w:p w14:paraId="0FE4F3F7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Вырезание IL-6 происходит при введении тамоксифена и только в CX3CR1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  <w:vertAlign w:val="superscript"/>
              </w:rPr>
              <w:t>+</w:t>
            </w: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 xml:space="preserve"> клетках, включающих в себя моноциты и тканерезидентные макрофаги.</w:t>
            </w:r>
          </w:p>
        </w:tc>
      </w:tr>
      <w:tr w:rsidR="00B919BE" w:rsidRPr="00823434" w14:paraId="03D40B8D" w14:textId="77777777" w:rsidTr="00B919BE"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14:paraId="2F9724F9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</w:pPr>
            <w:r w:rsidRPr="00823434">
              <w:rPr>
                <w:rFonts w:ascii="Times New Roman" w:eastAsia="Calibri" w:hAnsi="Times New Roman" w:cs="Arial"/>
                <w:b/>
                <w:sz w:val="24"/>
                <w:szCs w:val="24"/>
                <w:lang w:val="en-US"/>
              </w:rPr>
              <w:lastRenderedPageBreak/>
              <w:t>K18-hACE2</w:t>
            </w:r>
          </w:p>
        </w:tc>
        <w:tc>
          <w:tcPr>
            <w:tcW w:w="2485" w:type="dxa"/>
            <w:tcBorders>
              <w:top w:val="single" w:sz="8" w:space="0" w:color="auto"/>
              <w:bottom w:val="single" w:sz="8" w:space="0" w:color="auto"/>
            </w:tcBorders>
          </w:tcPr>
          <w:p w14:paraId="54724317" w14:textId="77777777" w:rsidR="00B919BE" w:rsidRPr="00B919BE" w:rsidRDefault="00B919BE" w:rsidP="00B919BE">
            <w:pPr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B919BE">
              <w:rPr>
                <w:rFonts w:ascii="Times New Roman" w:eastAsia="Calibri" w:hAnsi="Times New Roman" w:cs="Arial"/>
                <w:sz w:val="24"/>
              </w:rPr>
              <w:t>Моделирование</w:t>
            </w:r>
            <w:r w:rsidRPr="00823434">
              <w:rPr>
                <w:rFonts w:ascii="Times New Roman" w:eastAsia="Calibri" w:hAnsi="Times New Roman" w:cs="Arial"/>
                <w:sz w:val="24"/>
              </w:rPr>
              <w:t xml:space="preserve"> </w:t>
            </w:r>
            <w:r w:rsidRPr="00B919BE">
              <w:rPr>
                <w:rFonts w:ascii="Times New Roman" w:eastAsia="Calibri" w:hAnsi="Times New Roman" w:cs="Arial"/>
                <w:sz w:val="24"/>
              </w:rPr>
              <w:t xml:space="preserve">инфекций </w:t>
            </w: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SARS</w:t>
            </w:r>
            <w:r w:rsidRPr="00B919BE">
              <w:rPr>
                <w:rFonts w:ascii="Times New Roman" w:eastAsia="Calibri" w:hAnsi="Times New Roman" w:cs="Arial"/>
                <w:sz w:val="24"/>
              </w:rPr>
              <w:t>-</w:t>
            </w: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CoV</w:t>
            </w:r>
            <w:r w:rsidRPr="00823434">
              <w:rPr>
                <w:rFonts w:ascii="Times New Roman" w:eastAsia="Calibri" w:hAnsi="Times New Roman" w:cs="Arial"/>
                <w:sz w:val="24"/>
              </w:rPr>
              <w:t xml:space="preserve"> </w:t>
            </w:r>
            <w:r w:rsidRPr="00B919BE">
              <w:rPr>
                <w:rFonts w:ascii="Times New Roman" w:eastAsia="Calibri" w:hAnsi="Times New Roman" w:cs="Arial"/>
                <w:sz w:val="24"/>
              </w:rPr>
              <w:t xml:space="preserve">и </w:t>
            </w: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SARS</w:t>
            </w:r>
            <w:r w:rsidRPr="00B919BE">
              <w:rPr>
                <w:rFonts w:ascii="Times New Roman" w:eastAsia="Calibri" w:hAnsi="Times New Roman" w:cs="Arial"/>
                <w:sz w:val="24"/>
              </w:rPr>
              <w:t>-</w:t>
            </w:r>
            <w:r w:rsidRPr="00823434">
              <w:rPr>
                <w:rFonts w:ascii="Times New Roman" w:eastAsia="Calibri" w:hAnsi="Times New Roman" w:cs="Arial"/>
                <w:sz w:val="24"/>
                <w:lang w:val="en-US"/>
              </w:rPr>
              <w:t>CoV</w:t>
            </w:r>
            <w:r w:rsidRPr="00B919BE">
              <w:rPr>
                <w:rFonts w:ascii="Times New Roman" w:eastAsia="Calibri" w:hAnsi="Times New Roman" w:cs="Arial"/>
                <w:sz w:val="24"/>
              </w:rPr>
              <w:t>-2</w:t>
            </w:r>
          </w:p>
        </w:tc>
        <w:tc>
          <w:tcPr>
            <w:tcW w:w="4199" w:type="dxa"/>
            <w:tcBorders>
              <w:top w:val="single" w:sz="8" w:space="0" w:color="auto"/>
              <w:bottom w:val="single" w:sz="8" w:space="0" w:color="auto"/>
            </w:tcBorders>
          </w:tcPr>
          <w:p w14:paraId="3E84B301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823434">
              <w:rPr>
                <w:rFonts w:ascii="Times New Roman" w:eastAsia="Calibri" w:hAnsi="Times New Roman" w:cs="Arial"/>
                <w:sz w:val="24"/>
                <w:szCs w:val="24"/>
              </w:rPr>
              <w:t>Экспрессия трансгена ACE2 человека в эпителиальных клетках. Мыши чувствительны к коронавирусным инфекциям.</w:t>
            </w:r>
          </w:p>
        </w:tc>
      </w:tr>
      <w:tr w:rsidR="00B919BE" w:rsidRPr="00823434" w14:paraId="7047C76C" w14:textId="77777777" w:rsidTr="00B919BE">
        <w:tc>
          <w:tcPr>
            <w:tcW w:w="2671" w:type="dxa"/>
            <w:tcBorders>
              <w:top w:val="single" w:sz="8" w:space="0" w:color="auto"/>
            </w:tcBorders>
          </w:tcPr>
          <w:p w14:paraId="78CBE00F" w14:textId="77777777" w:rsidR="00B919BE" w:rsidRPr="00B919BE" w:rsidRDefault="00B919BE" w:rsidP="00B919BE">
            <w:pPr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8" w:space="0" w:color="auto"/>
            </w:tcBorders>
          </w:tcPr>
          <w:p w14:paraId="405F965C" w14:textId="77777777" w:rsidR="00B919BE" w:rsidRPr="00B919BE" w:rsidRDefault="00B919BE" w:rsidP="00B919BE">
            <w:pPr>
              <w:jc w:val="center"/>
              <w:rPr>
                <w:rFonts w:ascii="Times New Roman" w:eastAsia="Calibri" w:hAnsi="Times New Roman" w:cs="Arial"/>
                <w:sz w:val="24"/>
              </w:rPr>
            </w:pPr>
          </w:p>
        </w:tc>
        <w:tc>
          <w:tcPr>
            <w:tcW w:w="4199" w:type="dxa"/>
            <w:tcBorders>
              <w:top w:val="single" w:sz="8" w:space="0" w:color="auto"/>
            </w:tcBorders>
          </w:tcPr>
          <w:p w14:paraId="2E182B74" w14:textId="77777777" w:rsidR="00B919BE" w:rsidRPr="00823434" w:rsidRDefault="00B919BE" w:rsidP="00B919BE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</w:tr>
    </w:tbl>
    <w:p w14:paraId="544892EA" w14:textId="77777777" w:rsidR="00823434" w:rsidRPr="00B919BE" w:rsidRDefault="00823434" w:rsidP="00823434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1ABF86F" w14:textId="4536A07C" w:rsidR="00823434" w:rsidRPr="007D0723" w:rsidRDefault="00823434" w:rsidP="00823434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D072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Перечень используемых методик для оценки поведенческих реакций </w:t>
      </w:r>
      <w:r w:rsidR="00047478" w:rsidRPr="007D072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и двигательных функций </w:t>
      </w:r>
      <w:r w:rsidRPr="007D072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 животных:</w:t>
      </w:r>
    </w:p>
    <w:p w14:paraId="7150CD01" w14:textId="77777777" w:rsidR="00047478" w:rsidRPr="007D0723" w:rsidRDefault="00047478" w:rsidP="00047478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>Водный лабиринт Морриса</w:t>
      </w:r>
    </w:p>
    <w:p w14:paraId="43D59F44" w14:textId="77777777" w:rsidR="00047478" w:rsidRPr="007D0723" w:rsidRDefault="00047478" w:rsidP="00047478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>Приподнятый крестообразный лабиринт (мыши/крысы)</w:t>
      </w:r>
    </w:p>
    <w:p w14:paraId="754BCFF0" w14:textId="77777777" w:rsidR="00047478" w:rsidRPr="007D0723" w:rsidRDefault="00047478" w:rsidP="00047478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Открытое поле (мыши/крысы),</w:t>
      </w:r>
    </w:p>
    <w:p w14:paraId="78751B07" w14:textId="77777777" w:rsidR="00047478" w:rsidRPr="007D0723" w:rsidRDefault="00047478" w:rsidP="00047478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Распознавание нового объекта (новой локализации объекта)</w:t>
      </w:r>
    </w:p>
    <w:p w14:paraId="3F9ACAA9" w14:textId="77777777" w:rsidR="00047478" w:rsidRPr="007D0723" w:rsidRDefault="00047478" w:rsidP="00047478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>Y-образный лабиринт</w:t>
      </w:r>
    </w:p>
    <w:p w14:paraId="305D9D9F" w14:textId="77777777" w:rsidR="00047478" w:rsidRPr="007D0723" w:rsidRDefault="00047478" w:rsidP="00047478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>Подвешивание за хвост</w:t>
      </w:r>
    </w:p>
    <w:p w14:paraId="1274A9A4" w14:textId="77777777" w:rsidR="00047478" w:rsidRPr="007D0723" w:rsidRDefault="00047478" w:rsidP="00047478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>Плавание по Порсольту</w:t>
      </w:r>
    </w:p>
    <w:p w14:paraId="209CB9FE" w14:textId="77777777" w:rsidR="00047478" w:rsidRPr="007D0723" w:rsidRDefault="00047478" w:rsidP="00047478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>Резидент-нарушитель</w:t>
      </w:r>
    </w:p>
    <w:p w14:paraId="36922290" w14:textId="2449DA88" w:rsidR="00047478" w:rsidRPr="007D0723" w:rsidRDefault="00215B3A" w:rsidP="00047478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Многоканальный актографический комплекс “МультиНейро-СДА-32” (ООО “НПК Открытая наука”, Москва, Россия)</w:t>
      </w:r>
      <w:r w:rsidR="00047478"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Анализ походки на установке </w:t>
      </w:r>
      <w:r w:rsidR="00047478" w:rsidRPr="007D07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Noldus</w:t>
      </w:r>
      <w:r w:rsidR="00047478" w:rsidRPr="00B91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7478"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>CatWalk</w:t>
      </w:r>
    </w:p>
    <w:p w14:paraId="1F44D258" w14:textId="5F817B74" w:rsidR="00047478" w:rsidRPr="00B919BE" w:rsidRDefault="00047478" w:rsidP="00047478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</w:pPr>
      <w:r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>Ротарод</w:t>
      </w:r>
      <w:r w:rsidR="00215B3A" w:rsidRPr="00B919BE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(Rota-Rod Ugo Basil, </w:t>
      </w:r>
      <w:r w:rsidR="00215B3A" w:rsidRPr="007D07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Италия</w:t>
      </w:r>
      <w:r w:rsidR="00215B3A" w:rsidRPr="00B919BE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)</w:t>
      </w:r>
    </w:p>
    <w:p w14:paraId="2E464041" w14:textId="77777777" w:rsidR="00047478" w:rsidRPr="007D0723" w:rsidRDefault="00047478" w:rsidP="00047478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Перевёрнутая сетка</w:t>
      </w:r>
    </w:p>
    <w:p w14:paraId="581BBFA0" w14:textId="5F72AFA2" w:rsidR="00047478" w:rsidRPr="007D0723" w:rsidRDefault="00047478" w:rsidP="00047478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>Сила хвата</w:t>
      </w:r>
      <w:r w:rsidR="00215B3A" w:rsidRPr="007D07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(Almemo, Германия)</w:t>
      </w:r>
    </w:p>
    <w:p w14:paraId="3B9337F0" w14:textId="77777777" w:rsidR="00047478" w:rsidRPr="007D0723" w:rsidRDefault="00047478" w:rsidP="00047478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>Цилиндр для анализа пареза конечностей после инсульта (крысы)</w:t>
      </w:r>
    </w:p>
    <w:p w14:paraId="545945F0" w14:textId="28CECCA2" w:rsidR="00215B3A" w:rsidRPr="007D0723" w:rsidRDefault="00215B3A" w:rsidP="00047478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2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7D0723">
        <w:rPr>
          <w:rFonts w:ascii="Times New Roman" w:hAnsi="Times New Roman" w:cs="Times New Roman"/>
          <w:sz w:val="24"/>
          <w:szCs w:val="24"/>
          <w:shd w:val="clear" w:color="auto" w:fill="FFFFFF"/>
        </w:rPr>
        <w:t>истема анализа поведения и активности мышей EthoVision XT (Noldus, Нидерланды)</w:t>
      </w:r>
    </w:p>
    <w:p w14:paraId="3CD629F7" w14:textId="77777777" w:rsidR="006532DF" w:rsidRPr="007D0723" w:rsidRDefault="006532DF" w:rsidP="00823434">
      <w:pPr>
        <w:rPr>
          <w:rFonts w:ascii="Times New Roman" w:hAnsi="Times New Roman" w:cs="Times New Roman"/>
          <w:sz w:val="24"/>
          <w:szCs w:val="24"/>
        </w:rPr>
      </w:pPr>
    </w:p>
    <w:p w14:paraId="15F29939" w14:textId="5984421B" w:rsidR="0083767D" w:rsidRPr="007D0723" w:rsidRDefault="00401664" w:rsidP="0083767D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823434" w:rsidRPr="007D072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ГОСТированные методики оценки безопасности </w:t>
      </w:r>
      <w:r w:rsidR="00047478" w:rsidRPr="007D0723">
        <w:rPr>
          <w:rFonts w:ascii="Times New Roman" w:hAnsi="Times New Roman" w:cs="Times New Roman"/>
          <w:b/>
          <w:bCs/>
          <w:sz w:val="24"/>
          <w:szCs w:val="24"/>
        </w:rPr>
        <w:t>препаратов</w:t>
      </w:r>
      <w:r w:rsidR="00823434" w:rsidRPr="007D07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6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37"/>
        <w:gridCol w:w="6431"/>
        <w:gridCol w:w="1277"/>
      </w:tblGrid>
      <w:tr w:rsidR="00823434" w:rsidRPr="007D0723" w14:paraId="6D677E65" w14:textId="77777777" w:rsidTr="00823434">
        <w:tc>
          <w:tcPr>
            <w:tcW w:w="876" w:type="pct"/>
          </w:tcPr>
          <w:p w14:paraId="16ECD835" w14:textId="77777777" w:rsidR="00823434" w:rsidRPr="007D0723" w:rsidRDefault="00823434" w:rsidP="006532DF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Номер ГОСТ</w:t>
            </w:r>
          </w:p>
        </w:tc>
        <w:tc>
          <w:tcPr>
            <w:tcW w:w="3441" w:type="pct"/>
          </w:tcPr>
          <w:p w14:paraId="172F1B16" w14:textId="77777777" w:rsidR="00823434" w:rsidRPr="007D0723" w:rsidRDefault="00823434" w:rsidP="006532DF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Название</w:t>
            </w:r>
          </w:p>
        </w:tc>
        <w:tc>
          <w:tcPr>
            <w:tcW w:w="684" w:type="pct"/>
          </w:tcPr>
          <w:p w14:paraId="052EC674" w14:textId="77777777" w:rsidR="00823434" w:rsidRPr="007D0723" w:rsidRDefault="00823434" w:rsidP="0065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Номер методики ОЭСР</w:t>
            </w:r>
          </w:p>
        </w:tc>
      </w:tr>
      <w:tr w:rsidR="00823434" w:rsidRPr="007D0723" w14:paraId="54D1F13A" w14:textId="77777777" w:rsidTr="00823434">
        <w:tc>
          <w:tcPr>
            <w:tcW w:w="876" w:type="pct"/>
          </w:tcPr>
          <w:p w14:paraId="3668E1ED" w14:textId="77777777" w:rsidR="00823434" w:rsidRPr="007D0723" w:rsidRDefault="00A35301" w:rsidP="00B87CBB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hyperlink r:id="rId8" w:history="1">
              <w:r w:rsidR="00823434" w:rsidRPr="007D0723">
                <w:rPr>
                  <w:rFonts w:ascii="Times New Roman" w:eastAsia="Times New Roman" w:hAnsi="Times New Roman" w:cs="Times New Roman"/>
                  <w:sz w:val="20"/>
                  <w:szCs w:val="18"/>
                  <w:bdr w:val="none" w:sz="0" w:space="0" w:color="auto" w:frame="1"/>
                  <w:lang w:eastAsia="ru-RU"/>
                </w:rPr>
                <w:t>ГОСТ 32296-201</w:t>
              </w:r>
            </w:hyperlink>
            <w:r w:rsidR="00823434"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3441" w:type="pct"/>
            <w:shd w:val="clear" w:color="auto" w:fill="FFFFFF" w:themeFill="background1"/>
          </w:tcPr>
          <w:p w14:paraId="70B0170A" w14:textId="77777777" w:rsidR="00823434" w:rsidRPr="007D0723" w:rsidRDefault="00823434" w:rsidP="00B87C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Методы испытаний по воздействию химической продукции на организм человека. Основные требования к проведению испытаний по оценке острой токсичности при внутрижелудочном поступлении методом фиксированной дозы</w:t>
            </w:r>
          </w:p>
        </w:tc>
        <w:tc>
          <w:tcPr>
            <w:tcW w:w="684" w:type="pct"/>
          </w:tcPr>
          <w:p w14:paraId="2E70C196" w14:textId="77777777" w:rsidR="00823434" w:rsidRPr="007D0723" w:rsidRDefault="00823434" w:rsidP="00B87C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420</w:t>
            </w:r>
          </w:p>
        </w:tc>
      </w:tr>
      <w:tr w:rsidR="00823434" w:rsidRPr="007D0723" w14:paraId="13EEBF66" w14:textId="77777777" w:rsidTr="00823434">
        <w:tc>
          <w:tcPr>
            <w:tcW w:w="876" w:type="pct"/>
          </w:tcPr>
          <w:p w14:paraId="1ED59C7E" w14:textId="77777777" w:rsidR="00823434" w:rsidRPr="007D0723" w:rsidRDefault="00A35301" w:rsidP="00B87CBB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hyperlink r:id="rId9" w:history="1">
              <w:r w:rsidR="00823434" w:rsidRPr="007D0723">
                <w:rPr>
                  <w:rFonts w:ascii="Times New Roman" w:eastAsia="Times New Roman" w:hAnsi="Times New Roman" w:cs="Times New Roman"/>
                  <w:sz w:val="20"/>
                  <w:szCs w:val="18"/>
                  <w:bdr w:val="none" w:sz="0" w:space="0" w:color="auto" w:frame="1"/>
                  <w:lang w:eastAsia="ru-RU"/>
                </w:rPr>
                <w:t>ГОСТ 32437-201</w:t>
              </w:r>
            </w:hyperlink>
            <w:r w:rsidR="00823434"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3441" w:type="pct"/>
            <w:shd w:val="clear" w:color="auto" w:fill="FFFFFF" w:themeFill="background1"/>
          </w:tcPr>
          <w:p w14:paraId="03E15C61" w14:textId="77777777" w:rsidR="00823434" w:rsidRPr="007D0723" w:rsidRDefault="00823434" w:rsidP="00B87CBB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Методы испытания по воздействию химической продукции на организм человека. Изучение хронической токсичности при накожном поступлении</w:t>
            </w:r>
          </w:p>
        </w:tc>
        <w:tc>
          <w:tcPr>
            <w:tcW w:w="684" w:type="pct"/>
          </w:tcPr>
          <w:p w14:paraId="77A1971A" w14:textId="77777777" w:rsidR="00823434" w:rsidRPr="007D0723" w:rsidRDefault="00823434" w:rsidP="00B87C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452</w:t>
            </w:r>
          </w:p>
        </w:tc>
      </w:tr>
      <w:bookmarkStart w:id="1" w:name="_Hlk22918301"/>
      <w:tr w:rsidR="00823434" w:rsidRPr="007D0723" w14:paraId="7CA2573B" w14:textId="77777777" w:rsidTr="00823434">
        <w:tc>
          <w:tcPr>
            <w:tcW w:w="876" w:type="pct"/>
          </w:tcPr>
          <w:p w14:paraId="49316347" w14:textId="77777777" w:rsidR="00823434" w:rsidRPr="007D0723" w:rsidRDefault="00823434" w:rsidP="00B87CBB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fldChar w:fldCharType="begin"/>
            </w:r>
            <w:r w:rsidRPr="007D0723">
              <w:instrText xml:space="preserve"> HYPERLINK "http://protect.gost.ru/document.aspx?control=7&amp;baseC=6&amp;page=0&amp;month=12&amp;year=2015&amp;search=oecd&amp;id=188714" </w:instrText>
            </w:r>
            <w:r w:rsidRPr="007D0723">
              <w:fldChar w:fldCharType="separate"/>
            </w: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bdr w:val="none" w:sz="0" w:space="0" w:color="auto" w:frame="1"/>
                <w:lang w:eastAsia="ru-RU"/>
              </w:rPr>
              <w:t>ГОСТ 32519-201</w:t>
            </w: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bdr w:val="none" w:sz="0" w:space="0" w:color="auto" w:frame="1"/>
                <w:lang w:eastAsia="ru-RU"/>
              </w:rPr>
              <w:fldChar w:fldCharType="end"/>
            </w: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</w:t>
            </w:r>
            <w:bookmarkEnd w:id="1"/>
          </w:p>
        </w:tc>
        <w:tc>
          <w:tcPr>
            <w:tcW w:w="3441" w:type="pct"/>
            <w:shd w:val="clear" w:color="auto" w:fill="FFFFFF" w:themeFill="background1"/>
          </w:tcPr>
          <w:p w14:paraId="06BA6F9E" w14:textId="77777777" w:rsidR="00823434" w:rsidRPr="007D0723" w:rsidRDefault="00823434" w:rsidP="00B87CBB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bookmarkStart w:id="2" w:name="_Hlk22918317"/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Методы испытаний по воздействию химической продукции на организм человека. Изучение хронической токсичности при внутрижелудочном поступлении</w:t>
            </w:r>
            <w:bookmarkEnd w:id="2"/>
          </w:p>
        </w:tc>
        <w:tc>
          <w:tcPr>
            <w:tcW w:w="684" w:type="pct"/>
          </w:tcPr>
          <w:p w14:paraId="3958A530" w14:textId="77777777" w:rsidR="00823434" w:rsidRPr="007D0723" w:rsidRDefault="00823434" w:rsidP="00B87C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452</w:t>
            </w:r>
          </w:p>
        </w:tc>
      </w:tr>
      <w:tr w:rsidR="00823434" w:rsidRPr="007D0723" w14:paraId="2A4A2D80" w14:textId="77777777" w:rsidTr="00823434">
        <w:tc>
          <w:tcPr>
            <w:tcW w:w="876" w:type="pct"/>
            <w:hideMark/>
          </w:tcPr>
          <w:p w14:paraId="53EC36A0" w14:textId="77777777" w:rsidR="00823434" w:rsidRPr="007D0723" w:rsidRDefault="00A35301" w:rsidP="00B87CBB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hyperlink r:id="rId10" w:history="1">
              <w:r w:rsidR="00823434" w:rsidRPr="007D0723">
                <w:rPr>
                  <w:rFonts w:ascii="Times New Roman" w:eastAsia="Times New Roman" w:hAnsi="Times New Roman" w:cs="Times New Roman"/>
                  <w:sz w:val="20"/>
                  <w:szCs w:val="18"/>
                  <w:bdr w:val="none" w:sz="0" w:space="0" w:color="auto" w:frame="1"/>
                  <w:lang w:eastAsia="ru-RU"/>
                </w:rPr>
                <w:t>ГОСТ 32637-2014</w:t>
              </w:r>
            </w:hyperlink>
          </w:p>
        </w:tc>
        <w:tc>
          <w:tcPr>
            <w:tcW w:w="3441" w:type="pct"/>
            <w:hideMark/>
          </w:tcPr>
          <w:p w14:paraId="27F88C31" w14:textId="77777777" w:rsidR="00823434" w:rsidRPr="007D0723" w:rsidRDefault="00823434" w:rsidP="00B87CBB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Методы испытания по воздействию химической продукции на организм человека. Повторное исследование пероральной токсичности на грызунах: 90-дневное</w:t>
            </w:r>
          </w:p>
        </w:tc>
        <w:tc>
          <w:tcPr>
            <w:tcW w:w="684" w:type="pct"/>
          </w:tcPr>
          <w:p w14:paraId="0526F524" w14:textId="77777777" w:rsidR="00823434" w:rsidRPr="007D0723" w:rsidRDefault="00823434" w:rsidP="00B87C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408</w:t>
            </w:r>
          </w:p>
        </w:tc>
      </w:tr>
      <w:tr w:rsidR="00823434" w:rsidRPr="007D0723" w14:paraId="289A4BD4" w14:textId="77777777" w:rsidTr="00823434">
        <w:tc>
          <w:tcPr>
            <w:tcW w:w="876" w:type="pct"/>
            <w:hideMark/>
          </w:tcPr>
          <w:p w14:paraId="3191893F" w14:textId="77777777" w:rsidR="00823434" w:rsidRPr="007D0723" w:rsidRDefault="00A35301" w:rsidP="00B87CBB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hyperlink r:id="rId11" w:history="1">
              <w:r w:rsidR="00823434" w:rsidRPr="007D0723">
                <w:rPr>
                  <w:rFonts w:ascii="Times New Roman" w:eastAsia="Times New Roman" w:hAnsi="Times New Roman" w:cs="Times New Roman"/>
                  <w:sz w:val="20"/>
                  <w:szCs w:val="18"/>
                  <w:bdr w:val="none" w:sz="0" w:space="0" w:color="auto" w:frame="1"/>
                  <w:lang w:eastAsia="ru-RU"/>
                </w:rPr>
                <w:t>ГОСТ 32639-2014</w:t>
              </w:r>
            </w:hyperlink>
          </w:p>
        </w:tc>
        <w:tc>
          <w:tcPr>
            <w:tcW w:w="3441" w:type="pct"/>
            <w:hideMark/>
          </w:tcPr>
          <w:p w14:paraId="374AFCB2" w14:textId="77777777" w:rsidR="00823434" w:rsidRPr="007D0723" w:rsidRDefault="00823434" w:rsidP="00B87CBB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Методы испытания по воздействию химической продукции на организм человека. Субхроническая кожная токсичность: 90-дневное исследование</w:t>
            </w:r>
          </w:p>
        </w:tc>
        <w:tc>
          <w:tcPr>
            <w:tcW w:w="684" w:type="pct"/>
          </w:tcPr>
          <w:p w14:paraId="52CD0517" w14:textId="77777777" w:rsidR="00823434" w:rsidRPr="007D0723" w:rsidRDefault="00823434" w:rsidP="00B87C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411</w:t>
            </w:r>
          </w:p>
        </w:tc>
      </w:tr>
      <w:tr w:rsidR="00823434" w:rsidRPr="007D0723" w14:paraId="7A3E3F78" w14:textId="77777777" w:rsidTr="00823434">
        <w:tc>
          <w:tcPr>
            <w:tcW w:w="876" w:type="pct"/>
            <w:hideMark/>
          </w:tcPr>
          <w:p w14:paraId="425BBA0A" w14:textId="77777777" w:rsidR="00823434" w:rsidRPr="007D0723" w:rsidRDefault="00A35301" w:rsidP="00B87CBB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hyperlink r:id="rId12" w:history="1">
              <w:r w:rsidR="00823434" w:rsidRPr="007D0723">
                <w:rPr>
                  <w:rFonts w:ascii="Times New Roman" w:eastAsia="Times New Roman" w:hAnsi="Times New Roman" w:cs="Times New Roman"/>
                  <w:sz w:val="20"/>
                  <w:szCs w:val="18"/>
                  <w:bdr w:val="none" w:sz="0" w:space="0" w:color="auto" w:frame="1"/>
                  <w:lang w:eastAsia="ru-RU"/>
                </w:rPr>
                <w:t>ГОСТ 32641-2014</w:t>
              </w:r>
            </w:hyperlink>
          </w:p>
        </w:tc>
        <w:tc>
          <w:tcPr>
            <w:tcW w:w="3441" w:type="pct"/>
            <w:hideMark/>
          </w:tcPr>
          <w:p w14:paraId="53FCEA0C" w14:textId="77777777" w:rsidR="00823434" w:rsidRPr="007D0723" w:rsidRDefault="00823434" w:rsidP="00B87CBB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Методы испытания по воздействию химической продукции на организм человека. Определение токсичности при повторном/многократном пероральном поступлении вещества на грызунах. 28-дневный тест</w:t>
            </w:r>
          </w:p>
        </w:tc>
        <w:tc>
          <w:tcPr>
            <w:tcW w:w="684" w:type="pct"/>
          </w:tcPr>
          <w:p w14:paraId="28ABB516" w14:textId="77777777" w:rsidR="00823434" w:rsidRPr="007D0723" w:rsidRDefault="00823434" w:rsidP="00B87C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407</w:t>
            </w:r>
          </w:p>
        </w:tc>
      </w:tr>
      <w:tr w:rsidR="00823434" w:rsidRPr="007D0723" w14:paraId="2C19CA80" w14:textId="77777777" w:rsidTr="00823434">
        <w:tc>
          <w:tcPr>
            <w:tcW w:w="876" w:type="pct"/>
          </w:tcPr>
          <w:p w14:paraId="4115D8CD" w14:textId="77777777" w:rsidR="00823434" w:rsidRPr="007D0723" w:rsidRDefault="00A35301" w:rsidP="00B87CBB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hyperlink r:id="rId13" w:history="1">
              <w:r w:rsidR="00823434" w:rsidRPr="007D0723">
                <w:rPr>
                  <w:rFonts w:ascii="Times New Roman" w:eastAsia="Times New Roman" w:hAnsi="Times New Roman" w:cs="Times New Roman"/>
                  <w:sz w:val="20"/>
                  <w:szCs w:val="18"/>
                  <w:bdr w:val="none" w:sz="0" w:space="0" w:color="auto" w:frame="1"/>
                  <w:lang w:eastAsia="ru-RU"/>
                </w:rPr>
                <w:t>ГОСТ 32642-2014</w:t>
              </w:r>
            </w:hyperlink>
          </w:p>
        </w:tc>
        <w:tc>
          <w:tcPr>
            <w:tcW w:w="3441" w:type="pct"/>
          </w:tcPr>
          <w:p w14:paraId="7E2B1433" w14:textId="77777777" w:rsidR="00823434" w:rsidRPr="007D0723" w:rsidRDefault="00823434" w:rsidP="00B87CBB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Методы испытания по воздействию химической продукции на организм человека. Определение токсичности при повторном/многократном накожном поступлении. 28/21-дневный тест</w:t>
            </w:r>
          </w:p>
        </w:tc>
        <w:tc>
          <w:tcPr>
            <w:tcW w:w="684" w:type="pct"/>
          </w:tcPr>
          <w:p w14:paraId="55B2DFAA" w14:textId="77777777" w:rsidR="00823434" w:rsidRPr="007D0723" w:rsidRDefault="00823434" w:rsidP="00B87C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410</w:t>
            </w:r>
          </w:p>
        </w:tc>
      </w:tr>
      <w:tr w:rsidR="00823434" w:rsidRPr="007D0723" w14:paraId="6CA09E24" w14:textId="77777777" w:rsidTr="00823434">
        <w:tc>
          <w:tcPr>
            <w:tcW w:w="876" w:type="pct"/>
            <w:hideMark/>
          </w:tcPr>
          <w:p w14:paraId="79099F1C" w14:textId="77777777" w:rsidR="00823434" w:rsidRPr="007D0723" w:rsidRDefault="00A35301" w:rsidP="00B87CBB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hyperlink r:id="rId14" w:history="1">
              <w:r w:rsidR="00823434" w:rsidRPr="007D0723">
                <w:rPr>
                  <w:rFonts w:ascii="Times New Roman" w:eastAsia="Times New Roman" w:hAnsi="Times New Roman" w:cs="Times New Roman"/>
                  <w:sz w:val="20"/>
                  <w:szCs w:val="18"/>
                  <w:bdr w:val="none" w:sz="0" w:space="0" w:color="auto" w:frame="1"/>
                  <w:lang w:eastAsia="ru-RU"/>
                </w:rPr>
                <w:t>ГОСТ 32644-2014</w:t>
              </w:r>
            </w:hyperlink>
          </w:p>
        </w:tc>
        <w:tc>
          <w:tcPr>
            <w:tcW w:w="3441" w:type="pct"/>
            <w:hideMark/>
          </w:tcPr>
          <w:p w14:paraId="0129ECE9" w14:textId="77777777" w:rsidR="00823434" w:rsidRPr="007D0723" w:rsidRDefault="00823434" w:rsidP="00B87CBB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Методы испытания по воздействию химической продукции на организм человека. Острая пероральная токсичность - метод определения класса острой токсичности</w:t>
            </w:r>
          </w:p>
        </w:tc>
        <w:tc>
          <w:tcPr>
            <w:tcW w:w="684" w:type="pct"/>
          </w:tcPr>
          <w:p w14:paraId="40726450" w14:textId="77777777" w:rsidR="00823434" w:rsidRPr="007D0723" w:rsidRDefault="00823434" w:rsidP="00B87C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423</w:t>
            </w:r>
          </w:p>
        </w:tc>
      </w:tr>
      <w:tr w:rsidR="00823434" w:rsidRPr="007D0723" w14:paraId="50FED34F" w14:textId="77777777" w:rsidTr="00823434">
        <w:tc>
          <w:tcPr>
            <w:tcW w:w="876" w:type="pct"/>
          </w:tcPr>
          <w:p w14:paraId="50ED86C2" w14:textId="5FE3CBE5" w:rsidR="00823434" w:rsidRPr="007D0723" w:rsidRDefault="00823434" w:rsidP="00B87CBB"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ГОСТ 34557-2019</w:t>
            </w:r>
          </w:p>
        </w:tc>
        <w:tc>
          <w:tcPr>
            <w:tcW w:w="3441" w:type="pct"/>
          </w:tcPr>
          <w:p w14:paraId="435792F9" w14:textId="46E746C5" w:rsidR="00823434" w:rsidRPr="007D0723" w:rsidRDefault="00823434" w:rsidP="00B87CBB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Методы испытания по воздействию химической продукции на организм человека. Испытания по оценке острой токсичности при внутрижелудочном поступлении. Метод «вверх и вниз»</w:t>
            </w:r>
          </w:p>
        </w:tc>
        <w:tc>
          <w:tcPr>
            <w:tcW w:w="684" w:type="pct"/>
          </w:tcPr>
          <w:p w14:paraId="11AE33C6" w14:textId="1F85C913" w:rsidR="00823434" w:rsidRPr="007D0723" w:rsidRDefault="00823434" w:rsidP="00B87C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07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425</w:t>
            </w:r>
          </w:p>
        </w:tc>
      </w:tr>
    </w:tbl>
    <w:p w14:paraId="0ABB3119" w14:textId="77777777" w:rsidR="00B87CBB" w:rsidRPr="007D0723" w:rsidRDefault="00B87CBB">
      <w:pPr>
        <w:rPr>
          <w:rFonts w:ascii="Times New Roman" w:hAnsi="Times New Roman" w:cs="Times New Roman"/>
          <w:sz w:val="24"/>
          <w:szCs w:val="24"/>
        </w:rPr>
      </w:pPr>
    </w:p>
    <w:p w14:paraId="3B9AA9B7" w14:textId="77777777" w:rsidR="00823434" w:rsidRPr="007D0723" w:rsidRDefault="00823434">
      <w:pPr>
        <w:rPr>
          <w:rFonts w:ascii="Times New Roman" w:hAnsi="Times New Roman" w:cs="Times New Roman"/>
          <w:sz w:val="24"/>
          <w:szCs w:val="24"/>
        </w:rPr>
      </w:pPr>
    </w:p>
    <w:p w14:paraId="05CDD4E7" w14:textId="7FEB8745" w:rsidR="00823434" w:rsidRPr="000B0F63" w:rsidRDefault="008234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0F63">
        <w:rPr>
          <w:rFonts w:ascii="Times New Roman" w:hAnsi="Times New Roman" w:cs="Times New Roman"/>
          <w:b/>
          <w:bCs/>
          <w:sz w:val="24"/>
          <w:szCs w:val="24"/>
        </w:rPr>
        <w:t>Перечень оборудования:</w:t>
      </w:r>
    </w:p>
    <w:p w14:paraId="738434B6" w14:textId="313C2A17" w:rsidR="00823434" w:rsidRPr="000B45AB" w:rsidRDefault="00823434" w:rsidP="00B73D0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0723">
        <w:rPr>
          <w:rFonts w:ascii="Times New Roman" w:hAnsi="Times New Roman" w:cs="Times New Roman"/>
          <w:sz w:val="24"/>
          <w:szCs w:val="24"/>
        </w:rPr>
        <w:t>ЯМР</w:t>
      </w:r>
      <w:r w:rsidRPr="000B45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</w:rPr>
        <w:t>спектрометр</w:t>
      </w:r>
      <w:r w:rsidRPr="000B45A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73D0B" w:rsidRPr="007D072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B73D0B" w:rsidRPr="000B45A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73D0B" w:rsidRPr="007D0723">
        <w:rPr>
          <w:rFonts w:ascii="Times New Roman" w:hAnsi="Times New Roman" w:cs="Times New Roman"/>
          <w:sz w:val="24"/>
          <w:szCs w:val="24"/>
          <w:lang w:val="en-US"/>
        </w:rPr>
        <w:t>OneInstruments</w:t>
      </w:r>
      <w:r w:rsidR="00B73D0B" w:rsidRPr="000B45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3D0B" w:rsidRPr="007D0723">
        <w:rPr>
          <w:rFonts w:ascii="Times New Roman" w:hAnsi="Times New Roman" w:cs="Times New Roman"/>
          <w:sz w:val="24"/>
          <w:szCs w:val="24"/>
          <w:lang w:val="en-US"/>
        </w:rPr>
        <w:t>Quantum</w:t>
      </w:r>
      <w:r w:rsidR="00B73D0B" w:rsidRPr="000B45A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73D0B" w:rsidRPr="007D07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73D0B" w:rsidRPr="000B45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3D0B" w:rsidRPr="007D0723">
        <w:rPr>
          <w:rFonts w:ascii="Times New Roman" w:hAnsi="Times New Roman" w:cs="Times New Roman"/>
          <w:sz w:val="24"/>
          <w:szCs w:val="24"/>
          <w:lang w:val="en-US"/>
        </w:rPr>
        <w:t>Plus</w:t>
      </w:r>
      <w:r w:rsidR="00B73D0B" w:rsidRPr="000B45AB">
        <w:rPr>
          <w:rFonts w:ascii="Times New Roman" w:hAnsi="Times New Roman" w:cs="Times New Roman"/>
          <w:sz w:val="24"/>
          <w:szCs w:val="24"/>
          <w:lang w:val="en-US"/>
        </w:rPr>
        <w:t xml:space="preserve"> 400 (</w:t>
      </w:r>
      <w:r w:rsidR="00B73D0B" w:rsidRPr="007D0723">
        <w:rPr>
          <w:rFonts w:ascii="Times New Roman" w:hAnsi="Times New Roman" w:cs="Times New Roman"/>
          <w:sz w:val="24"/>
          <w:szCs w:val="24"/>
        </w:rPr>
        <w:t>Китай</w:t>
      </w:r>
      <w:r w:rsidR="00B73D0B" w:rsidRPr="000B45A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068BF7F9" w14:textId="44FD1962" w:rsidR="00633089" w:rsidRPr="007D0723" w:rsidRDefault="00633089" w:rsidP="00B73D0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33089">
        <w:rPr>
          <w:rFonts w:ascii="Times New Roman" w:hAnsi="Times New Roman" w:cs="Times New Roman"/>
          <w:sz w:val="24"/>
          <w:szCs w:val="24"/>
        </w:rPr>
        <w:t xml:space="preserve">ЯМР спектрометр: </w:t>
      </w:r>
      <w:r>
        <w:rPr>
          <w:rFonts w:ascii="Times New Roman" w:hAnsi="Times New Roman" w:cs="Times New Roman"/>
          <w:sz w:val="24"/>
          <w:szCs w:val="24"/>
          <w:lang w:val="en-US"/>
        </w:rPr>
        <w:t>Bruker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633089">
        <w:rPr>
          <w:rFonts w:ascii="Times New Roman" w:hAnsi="Times New Roman" w:cs="Times New Roman"/>
          <w:sz w:val="24"/>
          <w:szCs w:val="24"/>
        </w:rPr>
        <w:t>DРХ-200</w:t>
      </w:r>
      <w:r w:rsidRPr="00B919B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Великобритания)</w:t>
      </w:r>
      <w:r w:rsidRPr="00633089">
        <w:rPr>
          <w:rFonts w:ascii="Times New Roman" w:hAnsi="Times New Roman" w:cs="Times New Roman"/>
          <w:sz w:val="24"/>
          <w:szCs w:val="24"/>
        </w:rPr>
        <w:tab/>
      </w:r>
      <w:r w:rsidRPr="00633089">
        <w:rPr>
          <w:rFonts w:ascii="Times New Roman" w:hAnsi="Times New Roman" w:cs="Times New Roman"/>
          <w:sz w:val="24"/>
          <w:szCs w:val="24"/>
        </w:rPr>
        <w:tab/>
      </w:r>
      <w:r w:rsidRPr="00633089">
        <w:rPr>
          <w:rFonts w:ascii="Times New Roman" w:hAnsi="Times New Roman" w:cs="Times New Roman"/>
          <w:sz w:val="24"/>
          <w:szCs w:val="24"/>
        </w:rPr>
        <w:tab/>
      </w:r>
      <w:r w:rsidRPr="00633089">
        <w:rPr>
          <w:rFonts w:ascii="Times New Roman" w:hAnsi="Times New Roman" w:cs="Times New Roman"/>
          <w:sz w:val="24"/>
          <w:szCs w:val="24"/>
        </w:rPr>
        <w:tab/>
      </w:r>
      <w:r w:rsidRPr="00633089">
        <w:rPr>
          <w:rFonts w:ascii="Times New Roman" w:hAnsi="Times New Roman" w:cs="Times New Roman"/>
          <w:sz w:val="24"/>
          <w:szCs w:val="24"/>
        </w:rPr>
        <w:tab/>
      </w:r>
    </w:p>
    <w:p w14:paraId="4098D31A" w14:textId="6A039B11" w:rsidR="00B73D0B" w:rsidRPr="007D0723" w:rsidRDefault="00B73D0B" w:rsidP="00B73D0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0723">
        <w:rPr>
          <w:rFonts w:ascii="Times New Roman" w:hAnsi="Times New Roman" w:cs="Times New Roman"/>
          <w:sz w:val="24"/>
          <w:szCs w:val="24"/>
        </w:rPr>
        <w:t xml:space="preserve">ИК-спектрометр: </w:t>
      </w:r>
      <w:r w:rsidR="00215B3A" w:rsidRPr="007D0723">
        <w:rPr>
          <w:rFonts w:ascii="Times New Roman" w:hAnsi="Times New Roman" w:cs="Times New Roman"/>
          <w:sz w:val="24"/>
          <w:szCs w:val="24"/>
          <w:lang w:val="en-US"/>
        </w:rPr>
        <w:t>Bruker</w:t>
      </w:r>
      <w:r w:rsidR="00215B3A"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="00215B3A" w:rsidRPr="007D0723">
        <w:rPr>
          <w:rFonts w:ascii="Times New Roman" w:hAnsi="Times New Roman" w:cs="Times New Roman"/>
          <w:sz w:val="24"/>
          <w:szCs w:val="24"/>
          <w:lang w:val="en-US"/>
        </w:rPr>
        <w:t>IFS</w:t>
      </w:r>
      <w:r w:rsidR="00215B3A" w:rsidRPr="00B919BE">
        <w:rPr>
          <w:rFonts w:ascii="Times New Roman" w:hAnsi="Times New Roman" w:cs="Times New Roman"/>
          <w:sz w:val="24"/>
          <w:szCs w:val="24"/>
        </w:rPr>
        <w:t xml:space="preserve"> 113</w:t>
      </w:r>
      <w:r w:rsidR="00215B3A" w:rsidRPr="007D072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15B3A" w:rsidRPr="00B919BE">
        <w:rPr>
          <w:rFonts w:ascii="Times New Roman" w:hAnsi="Times New Roman" w:cs="Times New Roman"/>
          <w:sz w:val="24"/>
          <w:szCs w:val="24"/>
        </w:rPr>
        <w:t xml:space="preserve"> (400-4000 </w:t>
      </w:r>
      <w:r w:rsidR="00215B3A" w:rsidRPr="007D0723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215B3A" w:rsidRPr="00B919B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15B3A" w:rsidRPr="00B919BE">
        <w:rPr>
          <w:rFonts w:ascii="Times New Roman" w:hAnsi="Times New Roman" w:cs="Times New Roman"/>
          <w:sz w:val="24"/>
          <w:szCs w:val="24"/>
        </w:rPr>
        <w:t>)</w:t>
      </w:r>
    </w:p>
    <w:p w14:paraId="68EF8378" w14:textId="46303D19" w:rsidR="007359F5" w:rsidRPr="007D0723" w:rsidRDefault="007359F5" w:rsidP="00B73D0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0723">
        <w:rPr>
          <w:rFonts w:ascii="Times New Roman" w:hAnsi="Times New Roman" w:cs="Times New Roman"/>
          <w:sz w:val="24"/>
          <w:szCs w:val="24"/>
        </w:rPr>
        <w:t>Гистологическое оборудование: автоматизированная станция для проводки тканей Leica ASP 200 (Германия); станция для заливки парафиновых блоков Leica EG1160 (Германия); микротом</w:t>
      </w:r>
      <w:r w:rsidR="007D0723" w:rsidRPr="007D0723">
        <w:rPr>
          <w:rFonts w:ascii="Times New Roman" w:hAnsi="Times New Roman" w:cs="Times New Roman"/>
          <w:sz w:val="24"/>
          <w:szCs w:val="24"/>
        </w:rPr>
        <w:t>ы</w:t>
      </w:r>
      <w:r w:rsidRPr="007D0723">
        <w:rPr>
          <w:rFonts w:ascii="Times New Roman" w:hAnsi="Times New Roman" w:cs="Times New Roman"/>
          <w:sz w:val="24"/>
          <w:szCs w:val="24"/>
        </w:rPr>
        <w:t xml:space="preserve"> Leica RM2265 </w:t>
      </w:r>
      <w:r w:rsidR="007D0723" w:rsidRPr="007D0723">
        <w:rPr>
          <w:rFonts w:ascii="Times New Roman" w:hAnsi="Times New Roman" w:cs="Times New Roman"/>
          <w:sz w:val="24"/>
          <w:szCs w:val="24"/>
        </w:rPr>
        <w:t xml:space="preserve">и Leica RM 2135 </w:t>
      </w:r>
      <w:r w:rsidRPr="007D0723">
        <w:rPr>
          <w:rFonts w:ascii="Times New Roman" w:hAnsi="Times New Roman" w:cs="Times New Roman"/>
          <w:sz w:val="24"/>
          <w:szCs w:val="24"/>
        </w:rPr>
        <w:t xml:space="preserve">(Германия) с окулярами Leica MZ6 и L2. Для рутинного окрашивания и последующего заключения препаратов: автоматы Leica ST5020 и CV5030 (Германия); криотом Leica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="00047E67" w:rsidRPr="00B919BE">
        <w:rPr>
          <w:rFonts w:ascii="Times New Roman" w:hAnsi="Times New Roman" w:cs="Times New Roman"/>
          <w:sz w:val="24"/>
          <w:szCs w:val="24"/>
        </w:rPr>
        <w:t>1850</w:t>
      </w:r>
    </w:p>
    <w:p w14:paraId="34C6981D" w14:textId="568C8C4E" w:rsidR="00215B3A" w:rsidRPr="007D0723" w:rsidRDefault="00215B3A" w:rsidP="00B73D0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0723">
        <w:rPr>
          <w:rFonts w:ascii="Times New Roman" w:hAnsi="Times New Roman" w:cs="Times New Roman"/>
          <w:sz w:val="24"/>
          <w:szCs w:val="24"/>
        </w:rPr>
        <w:t>Инвертированный флуоресцентный микроскоп Leica DMI4000.</w:t>
      </w:r>
    </w:p>
    <w:p w14:paraId="69FBC1D6" w14:textId="335E27EF" w:rsidR="00215B3A" w:rsidRPr="007D0723" w:rsidRDefault="00215B3A" w:rsidP="00E9359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0723">
        <w:rPr>
          <w:rFonts w:ascii="Times New Roman" w:hAnsi="Times New Roman" w:cs="Times New Roman"/>
          <w:sz w:val="24"/>
          <w:szCs w:val="24"/>
        </w:rPr>
        <w:t>Микроскопы: Leica DM2500, Leica DM2000</w:t>
      </w:r>
    </w:p>
    <w:p w14:paraId="77F5FA49" w14:textId="11F64872" w:rsidR="00B73D0B" w:rsidRPr="00B919BE" w:rsidRDefault="00215B3A" w:rsidP="00C5718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0723">
        <w:rPr>
          <w:rFonts w:ascii="Times New Roman" w:hAnsi="Times New Roman" w:cs="Times New Roman"/>
          <w:sz w:val="24"/>
          <w:szCs w:val="24"/>
        </w:rPr>
        <w:t>Станция анализа и обработки изображения Leica Qwpro</w:t>
      </w:r>
    </w:p>
    <w:p w14:paraId="08A41092" w14:textId="71BDE02A" w:rsidR="00215B3A" w:rsidRPr="00B919BE" w:rsidRDefault="00215B3A" w:rsidP="00215B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0723">
        <w:rPr>
          <w:rFonts w:ascii="Times New Roman" w:hAnsi="Times New Roman" w:cs="Times New Roman"/>
          <w:sz w:val="24"/>
          <w:szCs w:val="24"/>
        </w:rPr>
        <w:t>Конфокальная микроскопия Zeiss LSM 880 на базе инвертированного Axio Observer.Z1</w:t>
      </w:r>
    </w:p>
    <w:p w14:paraId="58D95435" w14:textId="0A0D2647" w:rsidR="00215B3A" w:rsidRPr="00B919BE" w:rsidRDefault="00215B3A" w:rsidP="00215B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072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919BE">
        <w:rPr>
          <w:rFonts w:ascii="Times New Roman" w:hAnsi="Times New Roman" w:cs="Times New Roman"/>
          <w:sz w:val="24"/>
          <w:szCs w:val="24"/>
        </w:rPr>
        <w:t xml:space="preserve">истемы для агарозного и полиакриламидного гель-электрофореза и иммуноблоттинга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Bio</w:t>
      </w:r>
      <w:r w:rsidRPr="00B919BE">
        <w:rPr>
          <w:rFonts w:ascii="Times New Roman" w:hAnsi="Times New Roman" w:cs="Times New Roman"/>
          <w:sz w:val="24"/>
          <w:szCs w:val="24"/>
        </w:rPr>
        <w:t>-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Rad</w:t>
      </w:r>
    </w:p>
    <w:p w14:paraId="4034807F" w14:textId="658FA479" w:rsidR="00047E67" w:rsidRPr="00B919BE" w:rsidRDefault="00047E67" w:rsidP="00215B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072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919BE">
        <w:rPr>
          <w:rFonts w:ascii="Times New Roman" w:hAnsi="Times New Roman" w:cs="Times New Roman"/>
          <w:sz w:val="24"/>
          <w:szCs w:val="24"/>
        </w:rPr>
        <w:t xml:space="preserve">истемы для агарозного и полиакриламидного гель-электрофореза и иммуноблоттинга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Bio</w:t>
      </w:r>
      <w:r w:rsidRPr="00B919BE">
        <w:rPr>
          <w:rFonts w:ascii="Times New Roman" w:hAnsi="Times New Roman" w:cs="Times New Roman"/>
          <w:sz w:val="24"/>
          <w:szCs w:val="24"/>
        </w:rPr>
        <w:t>-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Rad</w:t>
      </w:r>
      <w:r w:rsidRPr="00B919BE">
        <w:rPr>
          <w:rFonts w:ascii="Times New Roman" w:hAnsi="Times New Roman" w:cs="Times New Roman"/>
          <w:sz w:val="24"/>
          <w:szCs w:val="24"/>
        </w:rPr>
        <w:t xml:space="preserve"> (США)</w:t>
      </w:r>
    </w:p>
    <w:p w14:paraId="5C8C1D5C" w14:textId="4F38A1E5" w:rsidR="00215B3A" w:rsidRPr="00B919BE" w:rsidRDefault="00AA52AD" w:rsidP="00215B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0723">
        <w:rPr>
          <w:rFonts w:ascii="Times New Roman" w:hAnsi="Times New Roman" w:cs="Times New Roman"/>
          <w:sz w:val="24"/>
          <w:szCs w:val="24"/>
        </w:rPr>
        <w:t xml:space="preserve">Станции для детекции хемилюминесценции и флуоресценции </w:t>
      </w:r>
      <w:r w:rsidR="007D0723" w:rsidRPr="007D0723">
        <w:rPr>
          <w:rFonts w:ascii="Times New Roman" w:hAnsi="Times New Roman" w:cs="Times New Roman"/>
          <w:sz w:val="24"/>
          <w:szCs w:val="24"/>
        </w:rPr>
        <w:t xml:space="preserve">UVP BioSpectrum Chemi HR410 </w:t>
      </w:r>
      <w:r w:rsidRPr="007D0723">
        <w:rPr>
          <w:rFonts w:ascii="Times New Roman" w:hAnsi="Times New Roman" w:cs="Times New Roman"/>
          <w:sz w:val="24"/>
          <w:szCs w:val="24"/>
        </w:rPr>
        <w:t>(Великобритания) и Fusion-FX7.Edge V.070, Vilber (Франция)</w:t>
      </w:r>
    </w:p>
    <w:p w14:paraId="6206CA60" w14:textId="59A2D002" w:rsidR="00AA52AD" w:rsidRPr="00B919BE" w:rsidRDefault="00AA52AD" w:rsidP="007E098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0723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B919BE">
        <w:rPr>
          <w:rFonts w:ascii="Times New Roman" w:hAnsi="Times New Roman" w:cs="Times New Roman"/>
          <w:sz w:val="24"/>
          <w:szCs w:val="24"/>
        </w:rPr>
        <w:t xml:space="preserve">мплификаторы для конвенционной ПЦР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Mastercycler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Nexus</w:t>
      </w:r>
      <w:r w:rsidRPr="00B919BE">
        <w:rPr>
          <w:rFonts w:ascii="Times New Roman" w:hAnsi="Times New Roman" w:cs="Times New Roman"/>
          <w:sz w:val="24"/>
          <w:szCs w:val="24"/>
        </w:rPr>
        <w:t xml:space="preserve"> (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Eppendorf</w:t>
      </w:r>
      <w:r w:rsidRPr="00B919BE">
        <w:rPr>
          <w:rFonts w:ascii="Times New Roman" w:hAnsi="Times New Roman" w:cs="Times New Roman"/>
          <w:sz w:val="24"/>
          <w:szCs w:val="24"/>
        </w:rPr>
        <w:t xml:space="preserve">, Германия),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Gene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B919BE">
        <w:rPr>
          <w:rFonts w:ascii="Times New Roman" w:hAnsi="Times New Roman" w:cs="Times New Roman"/>
          <w:sz w:val="24"/>
          <w:szCs w:val="24"/>
        </w:rPr>
        <w:t xml:space="preserve"> (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Hangzhou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Biore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technology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B919BE">
        <w:rPr>
          <w:rFonts w:ascii="Times New Roman" w:hAnsi="Times New Roman" w:cs="Times New Roman"/>
          <w:sz w:val="24"/>
          <w:szCs w:val="24"/>
        </w:rPr>
        <w:t xml:space="preserve">.,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Pr="00B919BE">
        <w:rPr>
          <w:rFonts w:ascii="Times New Roman" w:hAnsi="Times New Roman" w:cs="Times New Roman"/>
          <w:sz w:val="24"/>
          <w:szCs w:val="24"/>
        </w:rPr>
        <w:t xml:space="preserve">) и ПЦР в реальном времени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919BE">
        <w:rPr>
          <w:rFonts w:ascii="Times New Roman" w:hAnsi="Times New Roman" w:cs="Times New Roman"/>
          <w:sz w:val="24"/>
          <w:szCs w:val="24"/>
        </w:rPr>
        <w:t xml:space="preserve">1000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Touch</w:t>
      </w:r>
      <w:r w:rsidRPr="00B919BE">
        <w:rPr>
          <w:rFonts w:ascii="Times New Roman" w:hAnsi="Times New Roman" w:cs="Times New Roman"/>
          <w:sz w:val="24"/>
          <w:szCs w:val="24"/>
        </w:rPr>
        <w:t xml:space="preserve"> (США)</w:t>
      </w:r>
      <w:r w:rsidRPr="007D0723">
        <w:rPr>
          <w:rFonts w:ascii="Times New Roman" w:hAnsi="Times New Roman" w:cs="Times New Roman"/>
          <w:sz w:val="24"/>
          <w:szCs w:val="24"/>
        </w:rPr>
        <w:t xml:space="preserve">, </w:t>
      </w:r>
      <w:r w:rsidR="007359F5" w:rsidRPr="007D0723">
        <w:rPr>
          <w:rFonts w:ascii="Times New Roman" w:hAnsi="Times New Roman" w:cs="Times New Roman"/>
          <w:sz w:val="24"/>
          <w:szCs w:val="24"/>
        </w:rPr>
        <w:t>амплификатор ДНК-Технология "ДТ прайм" (Россия)</w:t>
      </w:r>
    </w:p>
    <w:p w14:paraId="28D8747E" w14:textId="7FF32A5F" w:rsidR="007359F5" w:rsidRPr="007D0723" w:rsidRDefault="007359F5" w:rsidP="007E098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0723">
        <w:rPr>
          <w:rFonts w:ascii="Times New Roman" w:hAnsi="Times New Roman" w:cs="Times New Roman"/>
          <w:sz w:val="24"/>
          <w:szCs w:val="24"/>
        </w:rPr>
        <w:t>С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пектрофотометр NanoDrop (Thermo Scientific, США)</w:t>
      </w:r>
    </w:p>
    <w:p w14:paraId="586874BC" w14:textId="5D34E9A5" w:rsidR="007359F5" w:rsidRPr="007D0723" w:rsidRDefault="007359F5" w:rsidP="007E098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0723">
        <w:rPr>
          <w:rFonts w:ascii="Times New Roman" w:hAnsi="Times New Roman" w:cs="Times New Roman"/>
          <w:sz w:val="24"/>
          <w:szCs w:val="24"/>
        </w:rPr>
        <w:t>К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 xml:space="preserve">ельвинатор New Brunswick Ultra-Low Temperature freezer U410 (Eppendorf, Германия) и </w:t>
      </w:r>
      <w:r w:rsidRPr="007D0723">
        <w:rPr>
          <w:rFonts w:ascii="Times New Roman" w:hAnsi="Times New Roman" w:cs="Times New Roman"/>
          <w:sz w:val="24"/>
          <w:szCs w:val="24"/>
        </w:rPr>
        <w:t>криохранилище</w:t>
      </w:r>
      <w:r w:rsidRPr="00B91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с жидким азотом</w:t>
      </w:r>
    </w:p>
    <w:p w14:paraId="22BFD07C" w14:textId="6DF5FA38" w:rsidR="007359F5" w:rsidRPr="00B919BE" w:rsidRDefault="007359F5" w:rsidP="007E098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0723">
        <w:rPr>
          <w:rFonts w:ascii="Times New Roman" w:hAnsi="Times New Roman" w:cs="Times New Roman"/>
          <w:sz w:val="24"/>
          <w:szCs w:val="24"/>
        </w:rPr>
        <w:t>К</w:t>
      </w:r>
      <w:r w:rsidRPr="00B919BE">
        <w:rPr>
          <w:rFonts w:ascii="Times New Roman" w:hAnsi="Times New Roman" w:cs="Times New Roman"/>
          <w:sz w:val="24"/>
          <w:szCs w:val="24"/>
        </w:rPr>
        <w:t>леточные блоки, оборудованные всем необходимым для поддержания культур клеток, оборудование для исследования биологической активности и эффективности скрининга</w:t>
      </w:r>
    </w:p>
    <w:p w14:paraId="1483A9D5" w14:textId="15CFA609" w:rsidR="007359F5" w:rsidRPr="00B919BE" w:rsidRDefault="007359F5" w:rsidP="007E098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0723">
        <w:rPr>
          <w:rFonts w:ascii="Times New Roman" w:hAnsi="Times New Roman" w:cs="Times New Roman"/>
          <w:sz w:val="24"/>
          <w:szCs w:val="24"/>
        </w:rPr>
        <w:t>П</w:t>
      </w:r>
      <w:r w:rsidRPr="00B919BE">
        <w:rPr>
          <w:rFonts w:ascii="Times New Roman" w:hAnsi="Times New Roman" w:cs="Times New Roman"/>
          <w:sz w:val="24"/>
          <w:szCs w:val="24"/>
        </w:rPr>
        <w:t xml:space="preserve">ланшетные мультимодальные ридеры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EnVision</w:t>
      </w:r>
      <w:r w:rsidRPr="00B919BE">
        <w:rPr>
          <w:rFonts w:ascii="Times New Roman" w:hAnsi="Times New Roman" w:cs="Times New Roman"/>
          <w:sz w:val="24"/>
          <w:szCs w:val="24"/>
        </w:rPr>
        <w:t xml:space="preserve"> и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Victor</w:t>
      </w:r>
      <w:r w:rsidRPr="00B919BE">
        <w:rPr>
          <w:rFonts w:ascii="Times New Roman" w:hAnsi="Times New Roman" w:cs="Times New Roman"/>
          <w:sz w:val="24"/>
          <w:szCs w:val="24"/>
        </w:rPr>
        <w:t>3 (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PerkinElmer</w:t>
      </w:r>
      <w:r w:rsidRPr="00B919BE">
        <w:rPr>
          <w:rFonts w:ascii="Times New Roman" w:hAnsi="Times New Roman" w:cs="Times New Roman"/>
          <w:sz w:val="24"/>
          <w:szCs w:val="24"/>
        </w:rPr>
        <w:t>)</w:t>
      </w:r>
    </w:p>
    <w:p w14:paraId="4E1AAF1A" w14:textId="77777777" w:rsidR="007359F5" w:rsidRPr="00B919BE" w:rsidRDefault="007359F5" w:rsidP="007E098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0723">
        <w:rPr>
          <w:rFonts w:ascii="Times New Roman" w:hAnsi="Times New Roman" w:cs="Times New Roman"/>
          <w:sz w:val="24"/>
          <w:szCs w:val="24"/>
        </w:rPr>
        <w:t>У</w:t>
      </w:r>
      <w:r w:rsidRPr="00B919BE">
        <w:rPr>
          <w:rFonts w:ascii="Times New Roman" w:hAnsi="Times New Roman" w:cs="Times New Roman"/>
          <w:sz w:val="24"/>
          <w:szCs w:val="24"/>
        </w:rPr>
        <w:t xml:space="preserve">льтразвуковой гомогенизатор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919BE">
        <w:rPr>
          <w:rFonts w:ascii="Times New Roman" w:hAnsi="Times New Roman" w:cs="Times New Roman"/>
          <w:sz w:val="24"/>
          <w:szCs w:val="24"/>
        </w:rPr>
        <w:t>500 (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Qsonica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LLC</w:t>
      </w:r>
      <w:r w:rsidRPr="00B919BE">
        <w:rPr>
          <w:rFonts w:ascii="Times New Roman" w:hAnsi="Times New Roman" w:cs="Times New Roman"/>
          <w:sz w:val="24"/>
          <w:szCs w:val="24"/>
        </w:rPr>
        <w:t>, США)</w:t>
      </w:r>
    </w:p>
    <w:p w14:paraId="1127378C" w14:textId="7638B8BA" w:rsidR="007359F5" w:rsidRPr="00B919BE" w:rsidRDefault="007359F5" w:rsidP="007E098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0723">
        <w:rPr>
          <w:rFonts w:ascii="Times New Roman" w:hAnsi="Times New Roman" w:cs="Times New Roman"/>
          <w:sz w:val="24"/>
          <w:szCs w:val="24"/>
        </w:rPr>
        <w:t>У</w:t>
      </w:r>
      <w:r w:rsidRPr="00B919BE">
        <w:rPr>
          <w:rFonts w:ascii="Times New Roman" w:hAnsi="Times New Roman" w:cs="Times New Roman"/>
          <w:sz w:val="24"/>
          <w:szCs w:val="24"/>
        </w:rPr>
        <w:t>льтрацентрифуг</w:t>
      </w:r>
      <w:r w:rsidRPr="007D0723">
        <w:rPr>
          <w:rFonts w:ascii="Times New Roman" w:hAnsi="Times New Roman" w:cs="Times New Roman"/>
          <w:sz w:val="24"/>
          <w:szCs w:val="24"/>
        </w:rPr>
        <w:t>а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="001F0B15" w:rsidRPr="007D0723">
        <w:rPr>
          <w:rFonts w:ascii="Times New Roman" w:hAnsi="Times New Roman" w:cs="Times New Roman"/>
          <w:sz w:val="24"/>
          <w:szCs w:val="24"/>
          <w:lang w:val="en-US"/>
        </w:rPr>
        <w:t>OPTIMA</w:t>
      </w:r>
      <w:r w:rsidR="001F0B15"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="001F0B15" w:rsidRPr="007D0723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1F0B15" w:rsidRPr="00B919BE">
        <w:rPr>
          <w:rFonts w:ascii="Times New Roman" w:hAnsi="Times New Roman" w:cs="Times New Roman"/>
          <w:sz w:val="24"/>
          <w:szCs w:val="24"/>
        </w:rPr>
        <w:t>-</w:t>
      </w:r>
      <w:r w:rsidR="001F0B15" w:rsidRPr="007D0723">
        <w:rPr>
          <w:rFonts w:ascii="Times New Roman" w:hAnsi="Times New Roman" w:cs="Times New Roman"/>
          <w:sz w:val="24"/>
          <w:szCs w:val="24"/>
          <w:lang w:val="en-US"/>
        </w:rPr>
        <w:t>XP</w:t>
      </w:r>
      <w:r w:rsidR="001F0B15"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B919BE">
        <w:rPr>
          <w:rFonts w:ascii="Times New Roman" w:hAnsi="Times New Roman" w:cs="Times New Roman"/>
          <w:sz w:val="24"/>
          <w:szCs w:val="24"/>
        </w:rPr>
        <w:t>(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Beckman</w:t>
      </w:r>
      <w:r w:rsidRPr="00B919BE">
        <w:rPr>
          <w:rFonts w:ascii="Times New Roman" w:hAnsi="Times New Roman" w:cs="Times New Roman"/>
          <w:sz w:val="24"/>
          <w:szCs w:val="24"/>
        </w:rPr>
        <w:t>, США)</w:t>
      </w:r>
    </w:p>
    <w:p w14:paraId="376026B3" w14:textId="77777777" w:rsidR="007359F5" w:rsidRPr="007D0723" w:rsidRDefault="007359F5" w:rsidP="007E098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0723">
        <w:rPr>
          <w:rFonts w:ascii="Times New Roman" w:hAnsi="Times New Roman" w:cs="Times New Roman"/>
          <w:sz w:val="24"/>
          <w:szCs w:val="24"/>
        </w:rPr>
        <w:t>Б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иохимический анализатор Konelab 30i (Thermo Fisher Scientific, США)</w:t>
      </w:r>
    </w:p>
    <w:p w14:paraId="710B29F0" w14:textId="3CBE3021" w:rsidR="007359F5" w:rsidRPr="00B919BE" w:rsidRDefault="007359F5" w:rsidP="007E098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0723">
        <w:rPr>
          <w:rFonts w:ascii="Times New Roman" w:hAnsi="Times New Roman" w:cs="Times New Roman"/>
          <w:sz w:val="24"/>
          <w:szCs w:val="24"/>
        </w:rPr>
        <w:t>Б</w:t>
      </w:r>
      <w:r w:rsidRPr="00B919BE">
        <w:rPr>
          <w:rFonts w:ascii="Times New Roman" w:hAnsi="Times New Roman" w:cs="Times New Roman"/>
          <w:sz w:val="24"/>
          <w:szCs w:val="24"/>
        </w:rPr>
        <w:t xml:space="preserve">иоэнергетический анализатор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SeaHorse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XF</w:t>
      </w:r>
      <w:r w:rsidRPr="00B919BE">
        <w:rPr>
          <w:rFonts w:ascii="Times New Roman" w:hAnsi="Times New Roman" w:cs="Times New Roman"/>
          <w:sz w:val="24"/>
          <w:szCs w:val="24"/>
        </w:rPr>
        <w:t>е96 (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Agilent</w:t>
      </w:r>
      <w:r w:rsidRPr="00B919BE">
        <w:rPr>
          <w:rFonts w:ascii="Times New Roman" w:hAnsi="Times New Roman" w:cs="Times New Roman"/>
          <w:sz w:val="24"/>
          <w:szCs w:val="24"/>
        </w:rPr>
        <w:t>, США)</w:t>
      </w:r>
    </w:p>
    <w:p w14:paraId="7FA004A6" w14:textId="144E5424" w:rsidR="007359F5" w:rsidRPr="00B919BE" w:rsidRDefault="007359F5" w:rsidP="007E098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0723">
        <w:rPr>
          <w:rFonts w:ascii="Times New Roman" w:hAnsi="Times New Roman" w:cs="Times New Roman"/>
          <w:sz w:val="24"/>
          <w:szCs w:val="24"/>
        </w:rPr>
        <w:t>В</w:t>
      </w:r>
      <w:r w:rsidRPr="00B919BE">
        <w:rPr>
          <w:rFonts w:ascii="Times New Roman" w:hAnsi="Times New Roman" w:cs="Times New Roman"/>
          <w:sz w:val="24"/>
          <w:szCs w:val="24"/>
        </w:rPr>
        <w:t xml:space="preserve">етеринарная установка с изофлурановым наркозом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919BE">
        <w:rPr>
          <w:rFonts w:ascii="Times New Roman" w:hAnsi="Times New Roman" w:cs="Times New Roman"/>
          <w:sz w:val="24"/>
          <w:szCs w:val="24"/>
        </w:rPr>
        <w:t>500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IE</w:t>
      </w:r>
      <w:r w:rsidRPr="00B919BE">
        <w:rPr>
          <w:rFonts w:ascii="Times New Roman" w:hAnsi="Times New Roman" w:cs="Times New Roman"/>
          <w:sz w:val="24"/>
          <w:szCs w:val="24"/>
        </w:rPr>
        <w:t xml:space="preserve"> (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RWD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B919BE">
        <w:rPr>
          <w:rFonts w:ascii="Times New Roman" w:hAnsi="Times New Roman" w:cs="Times New Roman"/>
          <w:sz w:val="24"/>
          <w:szCs w:val="24"/>
        </w:rPr>
        <w:t>, Китай)</w:t>
      </w:r>
    </w:p>
    <w:p w14:paraId="107B5443" w14:textId="7284160F" w:rsidR="007359F5" w:rsidRPr="00B919BE" w:rsidRDefault="007359F5" w:rsidP="007E098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0723">
        <w:rPr>
          <w:rFonts w:ascii="Times New Roman" w:hAnsi="Times New Roman" w:cs="Times New Roman"/>
          <w:sz w:val="24"/>
          <w:szCs w:val="24"/>
        </w:rPr>
        <w:t>С</w:t>
      </w:r>
      <w:r w:rsidRPr="00B919BE">
        <w:rPr>
          <w:rFonts w:ascii="Times New Roman" w:hAnsi="Times New Roman" w:cs="Times New Roman"/>
          <w:sz w:val="24"/>
          <w:szCs w:val="24"/>
        </w:rPr>
        <w:t>тереотаксические установки</w:t>
      </w:r>
      <w:r w:rsidRPr="007D0723">
        <w:rPr>
          <w:rFonts w:ascii="Times New Roman" w:hAnsi="Times New Roman" w:cs="Times New Roman"/>
          <w:sz w:val="24"/>
          <w:szCs w:val="24"/>
        </w:rPr>
        <w:t>: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Kopf</w:t>
      </w:r>
      <w:r w:rsidRPr="00B919BE">
        <w:rPr>
          <w:rFonts w:ascii="Times New Roman" w:hAnsi="Times New Roman" w:cs="Times New Roman"/>
          <w:sz w:val="24"/>
          <w:szCs w:val="24"/>
        </w:rPr>
        <w:t xml:space="preserve"> 900 (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David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Kopf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Pr="00B919BE">
        <w:rPr>
          <w:rFonts w:ascii="Times New Roman" w:hAnsi="Times New Roman" w:cs="Times New Roman"/>
          <w:sz w:val="24"/>
          <w:szCs w:val="24"/>
        </w:rPr>
        <w:t>, США) и автоматизированный робот стереотаксис (с холдерами и зажимами для работы с мышами) 71000 (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RWD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B919BE">
        <w:rPr>
          <w:rFonts w:ascii="Times New Roman" w:hAnsi="Times New Roman" w:cs="Times New Roman"/>
          <w:sz w:val="24"/>
          <w:szCs w:val="24"/>
        </w:rPr>
        <w:t xml:space="preserve">, Китай), микроинъектор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Nanoliter</w:t>
      </w:r>
      <w:r w:rsidRPr="00B919BE">
        <w:rPr>
          <w:rFonts w:ascii="Times New Roman" w:hAnsi="Times New Roman" w:cs="Times New Roman"/>
          <w:sz w:val="24"/>
          <w:szCs w:val="24"/>
        </w:rPr>
        <w:t xml:space="preserve"> 2020 (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Precision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Pr="00B919BE">
        <w:rPr>
          <w:rFonts w:ascii="Times New Roman" w:hAnsi="Times New Roman" w:cs="Times New Roman"/>
          <w:sz w:val="24"/>
          <w:szCs w:val="24"/>
        </w:rPr>
        <w:t>, США) для работы со стеклянными капиллярами (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Precision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Pr="00B919BE">
        <w:rPr>
          <w:rFonts w:ascii="Times New Roman" w:hAnsi="Times New Roman" w:cs="Times New Roman"/>
          <w:sz w:val="24"/>
          <w:szCs w:val="24"/>
        </w:rPr>
        <w:t xml:space="preserve">, США), предварительно вытянутыми на пуллере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Pr="00B919BE">
        <w:rPr>
          <w:rFonts w:ascii="Times New Roman" w:hAnsi="Times New Roman" w:cs="Times New Roman"/>
          <w:sz w:val="24"/>
          <w:szCs w:val="24"/>
        </w:rPr>
        <w:t>-100 (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Narishige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7D0723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B919BE">
        <w:rPr>
          <w:rFonts w:ascii="Times New Roman" w:hAnsi="Times New Roman" w:cs="Times New Roman"/>
          <w:sz w:val="24"/>
          <w:szCs w:val="24"/>
        </w:rPr>
        <w:t>, Япония)</w:t>
      </w:r>
    </w:p>
    <w:p w14:paraId="0A7BA750" w14:textId="67F7DDAE" w:rsidR="007359F5" w:rsidRPr="00DD7576" w:rsidRDefault="007D0723" w:rsidP="007D072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0723">
        <w:rPr>
          <w:rFonts w:ascii="Times New Roman" w:hAnsi="Times New Roman" w:cs="Times New Roman"/>
          <w:sz w:val="24"/>
          <w:szCs w:val="24"/>
        </w:rPr>
        <w:t>Электрокардиограф компьютерный Поли-Спектр-8/В</w:t>
      </w:r>
    </w:p>
    <w:p w14:paraId="77297273" w14:textId="27857061" w:rsidR="00DD7576" w:rsidRPr="00DD7576" w:rsidRDefault="00DD7576" w:rsidP="007D072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7576">
        <w:rPr>
          <w:rFonts w:ascii="Times New Roman" w:hAnsi="Times New Roman" w:cs="Times New Roman"/>
          <w:sz w:val="24"/>
          <w:szCs w:val="24"/>
          <w:lang w:val="en-US"/>
        </w:rPr>
        <w:t>Электропоратор Gene Pulser XceII Total System в комплекте</w:t>
      </w:r>
    </w:p>
    <w:p w14:paraId="2DE6CB8D" w14:textId="77777777" w:rsidR="00633089" w:rsidRPr="00B919BE" w:rsidRDefault="00DD7576" w:rsidP="007D072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919BE">
        <w:rPr>
          <w:rFonts w:ascii="Times New Roman" w:hAnsi="Times New Roman" w:cs="Times New Roman"/>
          <w:sz w:val="24"/>
          <w:szCs w:val="24"/>
        </w:rPr>
        <w:t xml:space="preserve">Гель-и хемидокументирующая система для анализа результатов электрофореза и блоттинга </w:t>
      </w:r>
      <w:r w:rsidRPr="00DD7576">
        <w:rPr>
          <w:rFonts w:ascii="Times New Roman" w:hAnsi="Times New Roman" w:cs="Times New Roman"/>
          <w:sz w:val="24"/>
          <w:szCs w:val="24"/>
          <w:lang w:val="en-US"/>
        </w:rPr>
        <w:t>ImageQuant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DD7576">
        <w:rPr>
          <w:rFonts w:ascii="Times New Roman" w:hAnsi="Times New Roman" w:cs="Times New Roman"/>
          <w:sz w:val="24"/>
          <w:szCs w:val="24"/>
          <w:lang w:val="en-US"/>
        </w:rPr>
        <w:t>LAS</w:t>
      </w:r>
      <w:r w:rsidRPr="00B919BE">
        <w:rPr>
          <w:rFonts w:ascii="Times New Roman" w:hAnsi="Times New Roman" w:cs="Times New Roman"/>
          <w:sz w:val="24"/>
          <w:szCs w:val="24"/>
        </w:rPr>
        <w:t xml:space="preserve"> 500 </w:t>
      </w:r>
      <w:r w:rsidRPr="00DD7576">
        <w:rPr>
          <w:rFonts w:ascii="Times New Roman" w:hAnsi="Times New Roman" w:cs="Times New Roman"/>
          <w:sz w:val="24"/>
          <w:szCs w:val="24"/>
          <w:lang w:val="en-US"/>
        </w:rPr>
        <w:t>GE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DD7576">
        <w:rPr>
          <w:rFonts w:ascii="Times New Roman" w:hAnsi="Times New Roman" w:cs="Times New Roman"/>
          <w:sz w:val="24"/>
          <w:szCs w:val="24"/>
          <w:lang w:val="en-US"/>
        </w:rPr>
        <w:t>HeaIthcare</w:t>
      </w:r>
    </w:p>
    <w:p w14:paraId="6A2FDB7F" w14:textId="77777777" w:rsidR="00633089" w:rsidRPr="00B919BE" w:rsidRDefault="00633089" w:rsidP="007D072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919BE">
        <w:rPr>
          <w:rFonts w:ascii="Times New Roman" w:hAnsi="Times New Roman" w:cs="Times New Roman"/>
          <w:sz w:val="24"/>
          <w:szCs w:val="24"/>
        </w:rPr>
        <w:t>Анализатор клеточного метаболизма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33089">
        <w:rPr>
          <w:rFonts w:ascii="Times New Roman" w:hAnsi="Times New Roman" w:cs="Times New Roman"/>
          <w:sz w:val="24"/>
          <w:szCs w:val="24"/>
        </w:rPr>
        <w:t xml:space="preserve">gilent </w:t>
      </w:r>
      <w:r>
        <w:rPr>
          <w:rFonts w:ascii="Times New Roman" w:hAnsi="Times New Roman" w:cs="Times New Roman"/>
          <w:sz w:val="24"/>
          <w:szCs w:val="24"/>
          <w:lang w:val="en-US"/>
        </w:rPr>
        <w:t>SeaHorse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XF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919BE">
        <w:rPr>
          <w:rFonts w:ascii="Times New Roman" w:hAnsi="Times New Roman" w:cs="Times New Roman"/>
          <w:sz w:val="24"/>
          <w:szCs w:val="24"/>
        </w:rPr>
        <w:t>96</w:t>
      </w:r>
    </w:p>
    <w:p w14:paraId="169FDA0A" w14:textId="499E80B4" w:rsidR="00633089" w:rsidRPr="00633089" w:rsidRDefault="00633089" w:rsidP="007D072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3089">
        <w:rPr>
          <w:rFonts w:ascii="Times New Roman" w:hAnsi="Times New Roman" w:cs="Times New Roman"/>
          <w:sz w:val="24"/>
          <w:szCs w:val="24"/>
          <w:lang w:val="en-US"/>
        </w:rPr>
        <w:t>Проточный цитометр Thermo Fisher Scientific Attune NxT</w:t>
      </w:r>
    </w:p>
    <w:p w14:paraId="584806AD" w14:textId="77777777" w:rsidR="00633089" w:rsidRPr="00B919BE" w:rsidRDefault="00633089" w:rsidP="007D072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919BE">
        <w:rPr>
          <w:rFonts w:ascii="Times New Roman" w:hAnsi="Times New Roman" w:cs="Times New Roman"/>
          <w:sz w:val="24"/>
          <w:szCs w:val="24"/>
        </w:rPr>
        <w:t xml:space="preserve">Атомно-абсорбционный спектрометр </w:t>
      </w:r>
      <w:r w:rsidRPr="00633089">
        <w:rPr>
          <w:rFonts w:ascii="Times New Roman" w:hAnsi="Times New Roman" w:cs="Times New Roman"/>
          <w:sz w:val="24"/>
          <w:szCs w:val="24"/>
          <w:lang w:val="en-US"/>
        </w:rPr>
        <w:t>Perkin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633089">
        <w:rPr>
          <w:rFonts w:ascii="Times New Roman" w:hAnsi="Times New Roman" w:cs="Times New Roman"/>
          <w:sz w:val="24"/>
          <w:szCs w:val="24"/>
          <w:lang w:val="en-US"/>
        </w:rPr>
        <w:t>Elmer</w:t>
      </w:r>
      <w:r w:rsidRPr="00B919BE">
        <w:rPr>
          <w:rFonts w:ascii="Times New Roman" w:hAnsi="Times New Roman" w:cs="Times New Roman"/>
          <w:sz w:val="24"/>
          <w:szCs w:val="24"/>
        </w:rPr>
        <w:t xml:space="preserve"> </w:t>
      </w:r>
      <w:r w:rsidRPr="00633089">
        <w:rPr>
          <w:rFonts w:ascii="Times New Roman" w:hAnsi="Times New Roman" w:cs="Times New Roman"/>
          <w:sz w:val="24"/>
          <w:szCs w:val="24"/>
          <w:lang w:val="en-US"/>
        </w:rPr>
        <w:t>AAnalyst</w:t>
      </w:r>
      <w:r w:rsidRPr="00B919BE">
        <w:rPr>
          <w:rFonts w:ascii="Times New Roman" w:hAnsi="Times New Roman" w:cs="Times New Roman"/>
          <w:sz w:val="24"/>
          <w:szCs w:val="24"/>
        </w:rPr>
        <w:t xml:space="preserve"> 800</w:t>
      </w:r>
      <w:r w:rsidR="00DD7576" w:rsidRPr="00B919BE">
        <w:rPr>
          <w:rFonts w:ascii="Times New Roman" w:hAnsi="Times New Roman" w:cs="Times New Roman"/>
          <w:sz w:val="24"/>
          <w:szCs w:val="24"/>
        </w:rPr>
        <w:tab/>
      </w:r>
    </w:p>
    <w:p w14:paraId="2572B5C9" w14:textId="77777777" w:rsidR="00633089" w:rsidRPr="00633089" w:rsidRDefault="00633089" w:rsidP="007D072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3089">
        <w:rPr>
          <w:rFonts w:ascii="Times New Roman" w:hAnsi="Times New Roman" w:cs="Times New Roman"/>
          <w:sz w:val="24"/>
          <w:szCs w:val="24"/>
          <w:lang w:val="en-US"/>
        </w:rPr>
        <w:t>Мультифункциональный ридер FLUOstar OPTIMA</w:t>
      </w:r>
      <w:r w:rsidRPr="00633089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09E3235" w14:textId="77777777" w:rsidR="00633089" w:rsidRPr="00633089" w:rsidRDefault="00633089" w:rsidP="007D072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3089">
        <w:rPr>
          <w:rFonts w:ascii="Times New Roman" w:hAnsi="Times New Roman" w:cs="Times New Roman"/>
          <w:sz w:val="24"/>
          <w:szCs w:val="24"/>
          <w:lang w:val="en-US"/>
        </w:rPr>
        <w:t>Гомогенизатор ультразвуковой</w:t>
      </w:r>
    </w:p>
    <w:p w14:paraId="33A5E31C" w14:textId="77777777" w:rsidR="00633089" w:rsidRPr="00633089" w:rsidRDefault="00633089" w:rsidP="007D072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3089">
        <w:rPr>
          <w:rFonts w:ascii="Times New Roman" w:hAnsi="Times New Roman" w:cs="Times New Roman"/>
          <w:sz w:val="24"/>
          <w:szCs w:val="24"/>
          <w:lang w:val="en-US"/>
        </w:rPr>
        <w:t>Препаративная ультрацентрифуга Л5-50В</w:t>
      </w:r>
    </w:p>
    <w:p w14:paraId="1983B152" w14:textId="0A4D0921" w:rsidR="00DD7576" w:rsidRPr="007D0723" w:rsidRDefault="00633089" w:rsidP="007D072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3089">
        <w:rPr>
          <w:rFonts w:ascii="Times New Roman" w:hAnsi="Times New Roman" w:cs="Times New Roman"/>
          <w:sz w:val="24"/>
          <w:szCs w:val="24"/>
          <w:lang w:val="en-US"/>
        </w:rPr>
        <w:t>Микрокалориметр ДСК-11</w:t>
      </w:r>
      <w:r w:rsidR="00493047">
        <w:rPr>
          <w:rFonts w:ascii="Times New Roman" w:hAnsi="Times New Roman" w:cs="Times New Roman"/>
          <w:sz w:val="24"/>
          <w:szCs w:val="24"/>
        </w:rPr>
        <w:t>1</w:t>
      </w:r>
    </w:p>
    <w:sectPr w:rsidR="00DD7576" w:rsidRPr="007D0723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D4120" w14:textId="77777777" w:rsidR="00A35301" w:rsidRDefault="00A35301" w:rsidP="00A35ACC">
      <w:pPr>
        <w:spacing w:after="0" w:line="240" w:lineRule="auto"/>
      </w:pPr>
      <w:r>
        <w:separator/>
      </w:r>
    </w:p>
  </w:endnote>
  <w:endnote w:type="continuationSeparator" w:id="0">
    <w:p w14:paraId="6BF8E10C" w14:textId="77777777" w:rsidR="00A35301" w:rsidRDefault="00A35301" w:rsidP="00A3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748699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318C7" w14:textId="2D003000" w:rsidR="00A35ACC" w:rsidRPr="00A35ACC" w:rsidRDefault="00A35ACC" w:rsidP="00A35ACC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35A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5AC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35A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45A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35AC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35CBB" w14:textId="77777777" w:rsidR="00A35301" w:rsidRDefault="00A35301" w:rsidP="00A35ACC">
      <w:pPr>
        <w:spacing w:after="0" w:line="240" w:lineRule="auto"/>
      </w:pPr>
      <w:r>
        <w:separator/>
      </w:r>
    </w:p>
  </w:footnote>
  <w:footnote w:type="continuationSeparator" w:id="0">
    <w:p w14:paraId="5235A8D5" w14:textId="77777777" w:rsidR="00A35301" w:rsidRDefault="00A35301" w:rsidP="00A35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2320E"/>
    <w:multiLevelType w:val="hybridMultilevel"/>
    <w:tmpl w:val="2264D8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1053B"/>
    <w:multiLevelType w:val="hybridMultilevel"/>
    <w:tmpl w:val="90B2839C"/>
    <w:lvl w:ilvl="0" w:tplc="6B88A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94FD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DCF4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782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308E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A87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F67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4671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3E60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C1389"/>
    <w:multiLevelType w:val="hybridMultilevel"/>
    <w:tmpl w:val="40D0B6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9C7A6A"/>
    <w:multiLevelType w:val="hybridMultilevel"/>
    <w:tmpl w:val="B492F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00AB1"/>
    <w:multiLevelType w:val="hybridMultilevel"/>
    <w:tmpl w:val="EE98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B3535"/>
    <w:multiLevelType w:val="hybridMultilevel"/>
    <w:tmpl w:val="BBCC10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640E7A"/>
    <w:multiLevelType w:val="hybridMultilevel"/>
    <w:tmpl w:val="19C6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93CAA"/>
    <w:multiLevelType w:val="hybridMultilevel"/>
    <w:tmpl w:val="F71228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5A455C"/>
    <w:multiLevelType w:val="hybridMultilevel"/>
    <w:tmpl w:val="2C7E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76"/>
    <w:rsid w:val="00047478"/>
    <w:rsid w:val="00047E67"/>
    <w:rsid w:val="00071035"/>
    <w:rsid w:val="000B0F63"/>
    <w:rsid w:val="000B45AB"/>
    <w:rsid w:val="000C66FB"/>
    <w:rsid w:val="000F01AD"/>
    <w:rsid w:val="000F2A9F"/>
    <w:rsid w:val="00105CA3"/>
    <w:rsid w:val="00163C5D"/>
    <w:rsid w:val="00172194"/>
    <w:rsid w:val="00172576"/>
    <w:rsid w:val="001B6424"/>
    <w:rsid w:val="001F0B15"/>
    <w:rsid w:val="00215B3A"/>
    <w:rsid w:val="0024255D"/>
    <w:rsid w:val="002B5C3E"/>
    <w:rsid w:val="003549C0"/>
    <w:rsid w:val="00376DDB"/>
    <w:rsid w:val="003909C0"/>
    <w:rsid w:val="00395E37"/>
    <w:rsid w:val="00401664"/>
    <w:rsid w:val="00447D8E"/>
    <w:rsid w:val="00493047"/>
    <w:rsid w:val="0049607B"/>
    <w:rsid w:val="00513A90"/>
    <w:rsid w:val="00575666"/>
    <w:rsid w:val="005928D1"/>
    <w:rsid w:val="005A6142"/>
    <w:rsid w:val="00633089"/>
    <w:rsid w:val="00633E12"/>
    <w:rsid w:val="006532DF"/>
    <w:rsid w:val="00654ECC"/>
    <w:rsid w:val="006731D5"/>
    <w:rsid w:val="007140D2"/>
    <w:rsid w:val="007359F5"/>
    <w:rsid w:val="00766FCC"/>
    <w:rsid w:val="007D0723"/>
    <w:rsid w:val="00811007"/>
    <w:rsid w:val="00823434"/>
    <w:rsid w:val="0083767D"/>
    <w:rsid w:val="008E2306"/>
    <w:rsid w:val="008F79CC"/>
    <w:rsid w:val="009D57C0"/>
    <w:rsid w:val="009E485F"/>
    <w:rsid w:val="00A31355"/>
    <w:rsid w:val="00A35301"/>
    <w:rsid w:val="00A35ACC"/>
    <w:rsid w:val="00AA52AD"/>
    <w:rsid w:val="00AC6643"/>
    <w:rsid w:val="00B638EE"/>
    <w:rsid w:val="00B73D0B"/>
    <w:rsid w:val="00B87CBB"/>
    <w:rsid w:val="00B919BE"/>
    <w:rsid w:val="00BB4B3F"/>
    <w:rsid w:val="00C0759D"/>
    <w:rsid w:val="00C346A3"/>
    <w:rsid w:val="00C632C9"/>
    <w:rsid w:val="00D80B47"/>
    <w:rsid w:val="00DA6B41"/>
    <w:rsid w:val="00DD7576"/>
    <w:rsid w:val="00DE0C1B"/>
    <w:rsid w:val="00E3169C"/>
    <w:rsid w:val="00E86ABE"/>
    <w:rsid w:val="00F23CDB"/>
    <w:rsid w:val="00F45B1F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A324"/>
  <w15:chartTrackingRefBased/>
  <w15:docId w15:val="{AAFC81D6-3568-469E-805E-F3AA6F24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6F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3767D"/>
    <w:rPr>
      <w:color w:val="0000FF"/>
      <w:u w:val="single"/>
    </w:rPr>
  </w:style>
  <w:style w:type="table" w:styleId="a5">
    <w:name w:val="Table Grid"/>
    <w:basedOn w:val="a1"/>
    <w:uiPriority w:val="39"/>
    <w:rsid w:val="00653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6532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A35AC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5ACC"/>
  </w:style>
  <w:style w:type="paragraph" w:styleId="a9">
    <w:name w:val="footer"/>
    <w:basedOn w:val="a"/>
    <w:link w:val="aa"/>
    <w:uiPriority w:val="99"/>
    <w:unhideWhenUsed/>
    <w:rsid w:val="00A35AC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tect.gost.ru/document.aspx?control=7&amp;baseC=6&amp;page=0&amp;month=12&amp;year=2015&amp;search=oecd&amp;id=188714" TargetMode="External"/><Relationship Id="rId13" Type="http://schemas.openxmlformats.org/officeDocument/2006/relationships/hyperlink" Target="http://protect.gost.ru/document.aspx?control=7&amp;baseC=6&amp;page=0&amp;month=12&amp;year=2015&amp;search=oecd&amp;id=1887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otect.gost.ru/document.aspx?control=7&amp;baseC=6&amp;page=0&amp;month=12&amp;year=2015&amp;search=oecd&amp;id=18877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tect.gost.ru/document.aspx?control=7&amp;baseC=6&amp;page=0&amp;month=12&amp;year=2015&amp;search=oecd&amp;id=18873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rotect.gost.ru/document.aspx?control=7&amp;baseC=6&amp;page=0&amp;month=12&amp;year=2015&amp;search=oecd&amp;id=1887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tect.gost.ru/document.aspx?control=7&amp;baseC=6&amp;page=0&amp;month=12&amp;year=2015&amp;search=oecd&amp;id=188714" TargetMode="External"/><Relationship Id="rId14" Type="http://schemas.openxmlformats.org/officeDocument/2006/relationships/hyperlink" Target="http://protect.gost.ru/document.aspx?control=7&amp;baseC=6&amp;page=0&amp;month=12&amp;year=2015&amp;search=oecd&amp;id=188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C8D73-01D1-4208-8D5C-816A5BA7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1847</Words>
  <Characters>10533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Bovina</cp:lastModifiedBy>
  <cp:revision>2</cp:revision>
  <dcterms:created xsi:type="dcterms:W3CDTF">2026-07-02T06:20:00Z</dcterms:created>
  <dcterms:modified xsi:type="dcterms:W3CDTF">2026-07-02T06:20:00Z</dcterms:modified>
</cp:coreProperties>
</file>